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F66E5" w14:textId="77777777" w:rsidR="005D62D7" w:rsidRDefault="00E5470F" w:rsidP="00E24D1E">
      <w:pPr>
        <w:jc w:val="center"/>
      </w:pPr>
      <w:r>
        <w:rPr>
          <w:noProof/>
        </w:rPr>
        <w:drawing>
          <wp:inline distT="0" distB="0" distL="0" distR="0" wp14:anchorId="54617D0A" wp14:editId="3B06C0F9">
            <wp:extent cx="1187450" cy="1142542"/>
            <wp:effectExtent l="0" t="0" r="0" b="635"/>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99091" cy="1153743"/>
                    </a:xfrm>
                    <a:prstGeom prst="rect">
                      <a:avLst/>
                    </a:prstGeom>
                  </pic:spPr>
                </pic:pic>
              </a:graphicData>
            </a:graphic>
          </wp:inline>
        </w:drawing>
      </w:r>
    </w:p>
    <w:p w14:paraId="783B42EB" w14:textId="77777777" w:rsidR="00FF3821" w:rsidRDefault="004923FE" w:rsidP="004923FE">
      <w:pPr>
        <w:jc w:val="center"/>
        <w:rPr>
          <w:b/>
          <w:u w:val="single"/>
        </w:rPr>
      </w:pPr>
      <w:r>
        <w:rPr>
          <w:b/>
          <w:u w:val="single"/>
        </w:rPr>
        <w:t>Connecticut Commuter Rail Council</w:t>
      </w:r>
    </w:p>
    <w:p w14:paraId="148333F9" w14:textId="2CBDA9FD" w:rsidR="00FF3821" w:rsidRDefault="003A52E8" w:rsidP="00FF3821">
      <w:pPr>
        <w:spacing w:after="0"/>
        <w:jc w:val="center"/>
        <w:outlineLvl w:val="0"/>
        <w:rPr>
          <w:rFonts w:cstheme="minorHAnsi"/>
          <w:b/>
          <w:color w:val="FF0000"/>
          <w:u w:val="single"/>
        </w:rPr>
      </w:pPr>
      <w:r>
        <w:rPr>
          <w:rFonts w:cstheme="minorHAnsi"/>
          <w:b/>
          <w:u w:val="single"/>
        </w:rPr>
        <w:t>Wednesday,</w:t>
      </w:r>
      <w:r w:rsidR="00EC778C">
        <w:rPr>
          <w:rFonts w:cstheme="minorHAnsi"/>
          <w:b/>
          <w:u w:val="single"/>
        </w:rPr>
        <w:t xml:space="preserve"> </w:t>
      </w:r>
      <w:r w:rsidR="003C3505">
        <w:rPr>
          <w:rFonts w:cstheme="minorHAnsi"/>
          <w:b/>
          <w:u w:val="single"/>
        </w:rPr>
        <w:t>November 17</w:t>
      </w:r>
      <w:r w:rsidR="0068667B">
        <w:rPr>
          <w:rFonts w:cstheme="minorHAnsi"/>
          <w:b/>
          <w:u w:val="single"/>
        </w:rPr>
        <w:t>, 2021</w:t>
      </w:r>
      <w:r w:rsidR="00FF3821" w:rsidRPr="00086958">
        <w:rPr>
          <w:rFonts w:cstheme="minorHAnsi"/>
          <w:b/>
          <w:u w:val="single"/>
        </w:rPr>
        <w:t xml:space="preserve"> – 7:00 PM</w:t>
      </w:r>
      <w:r w:rsidR="00FF3821" w:rsidRPr="00086958">
        <w:rPr>
          <w:rFonts w:cstheme="minorHAnsi"/>
          <w:b/>
          <w:color w:val="FF0000"/>
          <w:u w:val="single"/>
        </w:rPr>
        <w:t xml:space="preserve"> </w:t>
      </w:r>
    </w:p>
    <w:p w14:paraId="086DA204" w14:textId="77777777" w:rsidR="00086958" w:rsidRPr="00086958" w:rsidRDefault="00086958" w:rsidP="00FF3821">
      <w:pPr>
        <w:spacing w:after="0"/>
        <w:jc w:val="center"/>
        <w:outlineLvl w:val="0"/>
        <w:rPr>
          <w:rFonts w:cstheme="minorHAnsi"/>
          <w:b/>
          <w:color w:val="FF0000"/>
          <w:u w:val="single"/>
        </w:rPr>
      </w:pPr>
    </w:p>
    <w:p w14:paraId="70ED1CA9" w14:textId="77777777" w:rsidR="004923FE" w:rsidRDefault="00FF3821" w:rsidP="00E7482F">
      <w:pPr>
        <w:spacing w:after="0"/>
        <w:jc w:val="center"/>
        <w:rPr>
          <w:b/>
          <w:u w:val="single"/>
        </w:rPr>
      </w:pPr>
      <w:r w:rsidRPr="00086958">
        <w:rPr>
          <w:rFonts w:cstheme="minorHAnsi"/>
          <w:b/>
        </w:rPr>
        <w:t xml:space="preserve">Via Video Conference </w:t>
      </w:r>
      <w:r w:rsidR="004923FE">
        <w:rPr>
          <w:b/>
          <w:u w:val="single"/>
        </w:rPr>
        <w:t xml:space="preserve"> </w:t>
      </w:r>
    </w:p>
    <w:p w14:paraId="53717BD9" w14:textId="77777777" w:rsidR="004923FE" w:rsidRDefault="004923FE" w:rsidP="004923FE">
      <w:pPr>
        <w:jc w:val="center"/>
        <w:rPr>
          <w:b/>
          <w:u w:val="single"/>
        </w:rPr>
      </w:pPr>
    </w:p>
    <w:p w14:paraId="43A928CC" w14:textId="79FBD8CE" w:rsidR="004923FE" w:rsidRDefault="004923FE" w:rsidP="004923FE">
      <w:r>
        <w:t xml:space="preserve">The following Council Members were in attendance by </w:t>
      </w:r>
      <w:r w:rsidR="00F73421">
        <w:t>video conference</w:t>
      </w:r>
      <w:r>
        <w:t xml:space="preserve">: </w:t>
      </w:r>
      <w:r w:rsidR="00AB6D11">
        <w:t xml:space="preserve">Jim Gildea, </w:t>
      </w:r>
      <w:r w:rsidR="00326042">
        <w:t>Jeff Maron, Zell Steever</w:t>
      </w:r>
      <w:r w:rsidR="00EC778C">
        <w:t xml:space="preserve">, Sue Prosi, </w:t>
      </w:r>
      <w:r w:rsidR="0068667B">
        <w:t xml:space="preserve">Melissa Kane, </w:t>
      </w:r>
      <w:r w:rsidR="000624BA">
        <w:t xml:space="preserve">Marcellus Edwards, </w:t>
      </w:r>
      <w:r w:rsidR="004E33F6">
        <w:t xml:space="preserve">Doug Hauslauden, </w:t>
      </w:r>
      <w:r w:rsidR="00AB6D11">
        <w:t xml:space="preserve">Terry Borjerson, </w:t>
      </w:r>
      <w:r w:rsidR="0057530C">
        <w:t xml:space="preserve">Blaize Levitan, </w:t>
      </w:r>
      <w:r w:rsidR="004E33F6">
        <w:t xml:space="preserve">and Roger Cirella.  </w:t>
      </w:r>
    </w:p>
    <w:p w14:paraId="4B8EE257" w14:textId="50059DBB" w:rsidR="00C36558" w:rsidRDefault="004923FE" w:rsidP="000D31E6">
      <w:r>
        <w:t xml:space="preserve">The following people also attended by </w:t>
      </w:r>
      <w:r w:rsidR="00F73421">
        <w:t>video confer</w:t>
      </w:r>
      <w:r w:rsidR="00FD1FE2">
        <w:t>enc</w:t>
      </w:r>
      <w:r w:rsidR="00F73421">
        <w:t>e</w:t>
      </w:r>
      <w:r w:rsidR="00AA3E8C">
        <w:t>:</w:t>
      </w:r>
      <w:r w:rsidR="00FD1FE2">
        <w:t xml:space="preserve"> </w:t>
      </w:r>
      <w:r w:rsidR="00AB6D11">
        <w:t xml:space="preserve">Joseph Guilietti, Commissioner, Garrett Eucalitto, Deputy Commissioner; </w:t>
      </w:r>
      <w:r w:rsidR="008636DC">
        <w:t xml:space="preserve">Senator Roland Lemar, Senator Will Haskel, </w:t>
      </w:r>
      <w:r w:rsidR="0057530C">
        <w:t>Rich Jankovich, CDOT;</w:t>
      </w:r>
      <w:r w:rsidR="001837F3">
        <w:t xml:space="preserve"> </w:t>
      </w:r>
      <w:r w:rsidR="000A765C">
        <w:t xml:space="preserve">Eric Bergeron, CDOT; Tom Aparo, CDOT; </w:t>
      </w:r>
      <w:r w:rsidR="001837F3">
        <w:t>Tom McCarthy, CT Rail</w:t>
      </w:r>
      <w:r w:rsidR="002D66D7">
        <w:t xml:space="preserve">; </w:t>
      </w:r>
      <w:r w:rsidR="00EE7C3E">
        <w:t xml:space="preserve">Jim Carlson, Amtrak; </w:t>
      </w:r>
      <w:r w:rsidR="002D66D7">
        <w:t xml:space="preserve">Jon Foster, CDOT; </w:t>
      </w:r>
      <w:r w:rsidR="00AB6D11">
        <w:t>Yur</w:t>
      </w:r>
      <w:r w:rsidR="008636DC">
        <w:t>e</w:t>
      </w:r>
      <w:r w:rsidR="00AB6D11">
        <w:t xml:space="preserve"> Kuljis, CDOT; </w:t>
      </w:r>
      <w:r w:rsidR="001A132F">
        <w:t xml:space="preserve">Mike Donnarumma, MNRR; </w:t>
      </w:r>
      <w:r w:rsidR="00AB6D11">
        <w:t xml:space="preserve">Ben Cornelius, MNRR; </w:t>
      </w:r>
      <w:r w:rsidR="008636DC">
        <w:t xml:space="preserve">Fred Nangle, MNRR; Kate Rattan, Rhonda Schaffer, </w:t>
      </w:r>
      <w:r w:rsidR="000A765C">
        <w:t>Peter Gold, and Mir</w:t>
      </w:r>
      <w:r w:rsidR="000C1C63">
        <w:t>iam Grossman</w:t>
      </w:r>
      <w:r w:rsidR="000A765C">
        <w:t>, members of the public</w:t>
      </w:r>
      <w:r w:rsidR="00D06F74">
        <w:t>.</w:t>
      </w:r>
    </w:p>
    <w:p w14:paraId="438E0157" w14:textId="2C5770F0" w:rsidR="003F66BA" w:rsidRDefault="001E0C36" w:rsidP="000D31E6">
      <w:r w:rsidRPr="001E0C36">
        <w:rPr>
          <w:b/>
          <w:u w:val="single"/>
        </w:rPr>
        <w:t>Public Comments</w:t>
      </w:r>
      <w:r>
        <w:t>:</w:t>
      </w:r>
      <w:r w:rsidR="0013429D">
        <w:t xml:space="preserve">  </w:t>
      </w:r>
    </w:p>
    <w:p w14:paraId="585C7F01" w14:textId="5A94F5BD" w:rsidR="0073003F" w:rsidRDefault="00681678" w:rsidP="00681678">
      <w:r>
        <w:rPr>
          <w:rFonts w:eastAsia="Times New Roman"/>
        </w:rPr>
        <w:t xml:space="preserve">Peter Gold asked that the Metro North survey be broken out by station.  </w:t>
      </w:r>
      <w:r w:rsidR="00671E0A">
        <w:t xml:space="preserve">Ben Cornelius will follow up.  </w:t>
      </w:r>
      <w:r w:rsidR="0073003F">
        <w:t xml:space="preserve">Miriam Grossman was concerned about the signage at the Bridgeport station and also the enforcement of the mask issue.  Rich Jankovich will follow up.  </w:t>
      </w:r>
    </w:p>
    <w:p w14:paraId="1FA42FE6" w14:textId="77777777" w:rsidR="003D3100" w:rsidRDefault="003D3100" w:rsidP="00681678"/>
    <w:p w14:paraId="60BC14F0" w14:textId="77777777" w:rsidR="00534D65" w:rsidRDefault="007F3A69" w:rsidP="000D31E6">
      <w:r>
        <w:rPr>
          <w:b/>
          <w:u w:val="single"/>
        </w:rPr>
        <w:t>Counci</w:t>
      </w:r>
      <w:r w:rsidRPr="001E0C36">
        <w:rPr>
          <w:b/>
          <w:u w:val="single"/>
        </w:rPr>
        <w:t>l Business</w:t>
      </w:r>
      <w:r>
        <w:t xml:space="preserve">: </w:t>
      </w:r>
      <w:r w:rsidR="00C04DF7">
        <w:t xml:space="preserve">The </w:t>
      </w:r>
      <w:r w:rsidR="008636DC">
        <w:t xml:space="preserve">October </w:t>
      </w:r>
      <w:r w:rsidR="00C04DF7">
        <w:t xml:space="preserve">2021 minutes were approved. </w:t>
      </w:r>
    </w:p>
    <w:p w14:paraId="687C3EAA" w14:textId="24862675" w:rsidR="00534D65" w:rsidRPr="001E6CF1" w:rsidRDefault="00534D65" w:rsidP="001E6CF1">
      <w:pPr>
        <w:rPr>
          <w:b/>
          <w:bCs/>
          <w:u w:val="single"/>
        </w:rPr>
      </w:pPr>
      <w:r w:rsidRPr="001E6CF1">
        <w:rPr>
          <w:b/>
          <w:bCs/>
          <w:u w:val="single"/>
        </w:rPr>
        <w:t>New Haven Line (Metro-North) Customer Survey</w:t>
      </w:r>
    </w:p>
    <w:p w14:paraId="497E0E1A" w14:textId="70B6D09F" w:rsidR="000A1D3E" w:rsidRPr="000A1D3E" w:rsidRDefault="000A1D3E" w:rsidP="000A1D3E">
      <w:r>
        <w:t xml:space="preserve">The survey will be discussed at the December meeting.  </w:t>
      </w:r>
    </w:p>
    <w:p w14:paraId="3E481748" w14:textId="7704A8B1" w:rsidR="00534D65" w:rsidRPr="001E6CF1" w:rsidRDefault="00534D65" w:rsidP="001E6CF1">
      <w:pPr>
        <w:rPr>
          <w:b/>
          <w:bCs/>
          <w:u w:val="single"/>
        </w:rPr>
      </w:pPr>
      <w:r w:rsidRPr="001E6CF1">
        <w:rPr>
          <w:b/>
          <w:bCs/>
          <w:u w:val="single"/>
        </w:rPr>
        <w:t>CT State Rail Plan</w:t>
      </w:r>
    </w:p>
    <w:p w14:paraId="08C88C1C" w14:textId="71134830" w:rsidR="0073003F" w:rsidRDefault="00F925C7" w:rsidP="0073003F">
      <w:r>
        <w:t xml:space="preserve">     </w:t>
      </w:r>
      <w:r w:rsidR="0073003F">
        <w:t xml:space="preserve">The </w:t>
      </w:r>
      <w:r w:rsidR="001E6CF1">
        <w:t>C</w:t>
      </w:r>
      <w:r w:rsidR="0073003F">
        <w:t xml:space="preserve">ommissioner said he started in rail on June 9, 1971.  Thirty percent (30%) to forty percent (40%) of State employees will be leaving and as a result there will be eleven hundred (1,100) jobs will be </w:t>
      </w:r>
      <w:r w:rsidR="001E6CF1">
        <w:t>available</w:t>
      </w:r>
      <w:r w:rsidR="0073003F">
        <w:t xml:space="preserve"> by June 2022 in the Department of Transportation.  </w:t>
      </w:r>
    </w:p>
    <w:p w14:paraId="68DBFFDC" w14:textId="7BA7F1E2" w:rsidR="0013240D" w:rsidRDefault="0013240D" w:rsidP="0073003F">
      <w:r>
        <w:t xml:space="preserve">     FRA and FTA are participating in the Northeast Corridor Coalition.  There is thirty-five (35) billion dollars available for the Northeast Corridor so Connecticut will be competing for this money.  </w:t>
      </w:r>
    </w:p>
    <w:p w14:paraId="384BAEFC" w14:textId="21D2DB67" w:rsidR="0013240D" w:rsidRDefault="0013240D" w:rsidP="0073003F">
      <w:r>
        <w:t xml:space="preserve">     Blaize Levitan asked the Commissioner about the plans for rail after the pandemic.  The </w:t>
      </w:r>
      <w:r w:rsidR="00F41BDD">
        <w:t>C</w:t>
      </w:r>
      <w:r>
        <w:t>ommissioner said there are tremendous opportunities available</w:t>
      </w:r>
      <w:r w:rsidR="001E6CF1">
        <w:t xml:space="preserve"> for Connecticut.  T</w:t>
      </w:r>
      <w:r>
        <w:t xml:space="preserve">he Commissioner </w:t>
      </w:r>
      <w:r w:rsidR="008816F4">
        <w:t xml:space="preserve">is concerned about personnel being assaulted.  More people were working varied hours before the </w:t>
      </w:r>
      <w:r w:rsidR="008816F4">
        <w:lastRenderedPageBreak/>
        <w:t xml:space="preserve">pandemic.  Twelve hundred (1,200) employees worked remotely at CDOT.  The highways have returned with a vengeance.  </w:t>
      </w:r>
      <w:r w:rsidR="002515F6">
        <w:t xml:space="preserve">The rail surge has returned on the weekends as opposed to the weekdays.  </w:t>
      </w:r>
      <w:r w:rsidR="003D3100">
        <w:t xml:space="preserve">The buses have come back faster than rail.  </w:t>
      </w:r>
      <w:r w:rsidR="002515F6">
        <w:t>CDOT</w:t>
      </w:r>
      <w:r w:rsidR="008816F4">
        <w:t xml:space="preserve"> </w:t>
      </w:r>
      <w:r w:rsidR="002515F6">
        <w:t xml:space="preserve">is monitoring ridership to predict future ridership.  </w:t>
      </w:r>
    </w:p>
    <w:p w14:paraId="2335ACCD" w14:textId="67F27FD8" w:rsidR="002515F6" w:rsidRDefault="002515F6" w:rsidP="0073003F">
      <w:r>
        <w:t xml:space="preserve">     Zell Steever asked the Commissioner about southeastern Connecticut and transportation to Electric Boat where ninety-five percent (95%) of the employees use cars rather than public transportation.  The Commissioner said intrastate commuters have returned and CDOT is working on one (1) seat rides to attract more commuters.  </w:t>
      </w:r>
      <w:r w:rsidR="00CE0111">
        <w:t xml:space="preserve">The Commissioner said Representative Joe Courtney has been a champion </w:t>
      </w:r>
      <w:r w:rsidR="009F3888">
        <w:t xml:space="preserve">on this.  </w:t>
      </w:r>
    </w:p>
    <w:p w14:paraId="5D1F5F81" w14:textId="58FDEF6D" w:rsidR="009A75AB" w:rsidRDefault="009A75AB" w:rsidP="0073003F">
      <w:r>
        <w:t xml:space="preserve">     Jim Gildea asked the Commissioner about the ten (10) minute reduction in travel time.  The Commissioner wants more than ten (10) minutes.  </w:t>
      </w:r>
      <w:r w:rsidR="00BD12CF">
        <w:t xml:space="preserve">The Commissioner said he left Metronorth in 1998 and returned in 2014.  The catenary job took too long.  CDOT is looking to do better.  The plan is to under promise and over deliver.  </w:t>
      </w:r>
    </w:p>
    <w:p w14:paraId="20D70F1A" w14:textId="1EBA15E0" w:rsidR="00BD12CF" w:rsidRDefault="00BD12CF" w:rsidP="0073003F">
      <w:r>
        <w:t xml:space="preserve">     The Commissioner was asked about plans for a fare increase.  The Commissioner said he had no comment at this time.  He did say CDOT is looking at the vehicle mileage tax.  Also, the Commissioner said CDOT is interested in clean air and would like to see more electric buses.  </w:t>
      </w:r>
    </w:p>
    <w:p w14:paraId="63E5FC07" w14:textId="05D51B3D" w:rsidR="00100DFF" w:rsidRDefault="00100DFF" w:rsidP="0073003F">
      <w:r>
        <w:t xml:space="preserve">     Jeff Maron asked the Commissioner how CDOT is going to attract commuters when there are delayed and canceled trains due to circuit issues.  Commuters are hesitant to use service.  The Commissioner said CDOT is cleaning trains and they are the safest way to travel.  People are driving too fast on our roads.  </w:t>
      </w:r>
    </w:p>
    <w:p w14:paraId="5B82A596" w14:textId="724FF3BE" w:rsidR="002D4B18" w:rsidRDefault="002D4B18" w:rsidP="0073003F">
      <w:r>
        <w:t xml:space="preserve">     Melissa Kane asked the Commissioner about CDOT’s plan to market rail service.  The Commissioner said as commuters return and the pandemic wanes, CDOT will look at marketing in the future.  </w:t>
      </w:r>
    </w:p>
    <w:p w14:paraId="78FCCF9A" w14:textId="5C0F2D47" w:rsidR="0073003F" w:rsidRPr="0073003F" w:rsidRDefault="002D4B18" w:rsidP="0073003F">
      <w:pPr>
        <w:rPr>
          <w:b/>
          <w:bCs/>
        </w:rPr>
      </w:pPr>
      <w:r>
        <w:t xml:space="preserve">     The Commissioner concluded by mentioning that our representatives should be thanked for the recent transportation funding.  Five (5) years of funding can provide twenty (20) years of transportation projects.  The Commissioner also mentioned that Connecticut will need a sustainable funding source.  </w:t>
      </w:r>
    </w:p>
    <w:p w14:paraId="326D0258" w14:textId="21A9D69E" w:rsidR="00534D65" w:rsidRPr="00244BE2" w:rsidRDefault="00534D65" w:rsidP="00244BE2">
      <w:pPr>
        <w:rPr>
          <w:b/>
          <w:bCs/>
          <w:u w:val="single"/>
        </w:rPr>
      </w:pPr>
      <w:r w:rsidRPr="00244BE2">
        <w:rPr>
          <w:b/>
          <w:bCs/>
          <w:u w:val="single"/>
        </w:rPr>
        <w:t>Ridership Trends and Service Levels</w:t>
      </w:r>
    </w:p>
    <w:p w14:paraId="626F26DD" w14:textId="4B95C84F" w:rsidR="00244BE2" w:rsidRDefault="00244BE2" w:rsidP="002D4B18">
      <w:r>
        <w:t xml:space="preserve">     </w:t>
      </w:r>
      <w:r w:rsidR="002D4B18">
        <w:t xml:space="preserve">Ben Cornelius said Metronorth is at forty-six percent (46%) of pre-covid ridership.  Ridership is trending up.  Trains are running at forty (40) to seventy (70) percent capacity.  </w:t>
      </w:r>
    </w:p>
    <w:p w14:paraId="0CEA1E31" w14:textId="012C5CB0" w:rsidR="00534D65" w:rsidRDefault="00534D65" w:rsidP="002D4B18">
      <w:pPr>
        <w:rPr>
          <w:b/>
          <w:bCs/>
          <w:u w:val="single"/>
        </w:rPr>
      </w:pPr>
      <w:r w:rsidRPr="00244BE2">
        <w:rPr>
          <w:b/>
          <w:bCs/>
          <w:u w:val="single"/>
        </w:rPr>
        <w:t>Main Line Issues</w:t>
      </w:r>
      <w:r w:rsidR="00244BE2">
        <w:rPr>
          <w:b/>
          <w:bCs/>
          <w:u w:val="single"/>
        </w:rPr>
        <w:t>:</w:t>
      </w:r>
    </w:p>
    <w:p w14:paraId="1DEC79A5" w14:textId="6C5B2619" w:rsidR="00244BE2" w:rsidRPr="00244BE2" w:rsidRDefault="00244BE2" w:rsidP="002D4B18">
      <w:r>
        <w:t xml:space="preserve">No discussion.  </w:t>
      </w:r>
    </w:p>
    <w:p w14:paraId="066CE92A" w14:textId="392F0241" w:rsidR="00534D65" w:rsidRPr="00244BE2" w:rsidRDefault="00534D65" w:rsidP="00244BE2">
      <w:pPr>
        <w:rPr>
          <w:b/>
          <w:bCs/>
          <w:u w:val="single"/>
        </w:rPr>
      </w:pPr>
      <w:r w:rsidRPr="00244BE2">
        <w:rPr>
          <w:b/>
          <w:bCs/>
          <w:u w:val="single"/>
        </w:rPr>
        <w:t>Branch Line Issues</w:t>
      </w:r>
      <w:r w:rsidR="00244BE2" w:rsidRPr="00244BE2">
        <w:rPr>
          <w:b/>
          <w:bCs/>
          <w:u w:val="single"/>
        </w:rPr>
        <w:t>:</w:t>
      </w:r>
    </w:p>
    <w:p w14:paraId="4C38E5E0" w14:textId="2182E91E" w:rsidR="002D4B18" w:rsidRPr="002D4B18" w:rsidRDefault="00244BE2" w:rsidP="002D4B18">
      <w:r>
        <w:t xml:space="preserve">     </w:t>
      </w:r>
      <w:r w:rsidR="002D4B18">
        <w:t xml:space="preserve">Mike Donnarumma said PTC will be cut in on the Waterbury Line this weekend and the deadline will be met.  </w:t>
      </w:r>
    </w:p>
    <w:p w14:paraId="5DF8AF48" w14:textId="52A9192B" w:rsidR="00534D65" w:rsidRPr="00244BE2" w:rsidRDefault="00534D65" w:rsidP="00244BE2">
      <w:pPr>
        <w:rPr>
          <w:b/>
          <w:bCs/>
          <w:u w:val="single"/>
        </w:rPr>
      </w:pPr>
      <w:r w:rsidRPr="00244BE2">
        <w:rPr>
          <w:b/>
          <w:bCs/>
          <w:u w:val="single"/>
        </w:rPr>
        <w:t>Hartford Line and Shoreline Issues</w:t>
      </w:r>
      <w:r w:rsidR="00244BE2">
        <w:rPr>
          <w:b/>
          <w:bCs/>
          <w:u w:val="single"/>
        </w:rPr>
        <w:t>:</w:t>
      </w:r>
      <w:r w:rsidR="0073003F" w:rsidRPr="00244BE2">
        <w:rPr>
          <w:b/>
          <w:bCs/>
          <w:u w:val="single"/>
        </w:rPr>
        <w:t xml:space="preserve"> </w:t>
      </w:r>
    </w:p>
    <w:p w14:paraId="330C98CA" w14:textId="70BFB2F0" w:rsidR="000A1D3E" w:rsidRPr="002D4B18" w:rsidRDefault="00244BE2" w:rsidP="000A1D3E">
      <w:r>
        <w:t xml:space="preserve">     </w:t>
      </w:r>
      <w:r w:rsidR="000A1D3E">
        <w:t xml:space="preserve">Jim Carlson said ridership is improving on the Shore Line and the M8’s are </w:t>
      </w:r>
      <w:r w:rsidR="0032275A">
        <w:t>still being tested</w:t>
      </w:r>
      <w:r w:rsidR="000A1D3E">
        <w:t>.  Tom McCarthy said another round</w:t>
      </w:r>
      <w:r>
        <w:t>-</w:t>
      </w:r>
      <w:r w:rsidR="000A1D3E">
        <w:t xml:space="preserve"> trip train was added on the Hartford Line on November 1, 2021.  </w:t>
      </w:r>
    </w:p>
    <w:p w14:paraId="278757AB" w14:textId="77777777" w:rsidR="000A1D3E" w:rsidRPr="000A1D3E" w:rsidRDefault="000A1D3E" w:rsidP="000A1D3E"/>
    <w:p w14:paraId="477BFCFE" w14:textId="19046523" w:rsidR="007F3A69" w:rsidRPr="00244BE2" w:rsidRDefault="00534D65" w:rsidP="00244BE2">
      <w:pPr>
        <w:rPr>
          <w:b/>
          <w:bCs/>
          <w:u w:val="single"/>
        </w:rPr>
      </w:pPr>
      <w:r w:rsidRPr="00244BE2">
        <w:rPr>
          <w:b/>
          <w:bCs/>
          <w:u w:val="single"/>
        </w:rPr>
        <w:lastRenderedPageBreak/>
        <w:t>Old Business/New Business</w:t>
      </w:r>
      <w:r w:rsidR="00244BE2">
        <w:rPr>
          <w:b/>
          <w:bCs/>
          <w:u w:val="single"/>
        </w:rPr>
        <w:t>:</w:t>
      </w:r>
    </w:p>
    <w:p w14:paraId="4055A378" w14:textId="79A5622C" w:rsidR="000A1D3E" w:rsidRDefault="00244BE2" w:rsidP="000A1D3E">
      <w:r>
        <w:t xml:space="preserve">     </w:t>
      </w:r>
      <w:r w:rsidR="000A1D3E">
        <w:t xml:space="preserve">The Council will be making recommendations about the CT Rail Plan.  </w:t>
      </w:r>
    </w:p>
    <w:p w14:paraId="62F5CAD2" w14:textId="1DC534A9" w:rsidR="000A1D3E" w:rsidRPr="000A1D3E" w:rsidRDefault="000A1D3E" w:rsidP="000A1D3E">
      <w:r>
        <w:t xml:space="preserve">Doug Hauslauden made a Motion to Adjourn that was seconded by Zell Steever and the Council adjourned at 8:56pm.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534D65" w14:paraId="0A14D695" w14:textId="77777777" w:rsidTr="00534D65">
        <w:tc>
          <w:tcPr>
            <w:tcW w:w="5940" w:type="dxa"/>
          </w:tcPr>
          <w:p w14:paraId="2B9B90F5" w14:textId="0584AC68" w:rsidR="00534D65" w:rsidRDefault="00534D65">
            <w:pPr>
              <w:rPr>
                <w:rFonts w:ascii="Arial" w:eastAsia="Arial" w:hAnsi="Arial" w:cs="Arial"/>
                <w:b/>
                <w:bCs/>
              </w:rPr>
            </w:pPr>
          </w:p>
        </w:tc>
      </w:tr>
      <w:tr w:rsidR="00534D65" w14:paraId="1FB1E373" w14:textId="77777777" w:rsidTr="00534D65">
        <w:tc>
          <w:tcPr>
            <w:tcW w:w="5940" w:type="dxa"/>
          </w:tcPr>
          <w:p w14:paraId="5C78C1DB" w14:textId="4DD6B54C" w:rsidR="00534D65" w:rsidRDefault="00534D65">
            <w:pPr>
              <w:rPr>
                <w:rFonts w:ascii="Arial" w:eastAsia="Arial" w:hAnsi="Arial" w:cs="Arial"/>
                <w:b/>
              </w:rPr>
            </w:pPr>
          </w:p>
        </w:tc>
      </w:tr>
      <w:tr w:rsidR="00534D65" w14:paraId="7CC3857C" w14:textId="77777777" w:rsidTr="00534D65">
        <w:tc>
          <w:tcPr>
            <w:tcW w:w="5940" w:type="dxa"/>
          </w:tcPr>
          <w:p w14:paraId="066F740B" w14:textId="61C127E6" w:rsidR="00534D65" w:rsidRPr="00B136C3" w:rsidRDefault="00B136C3">
            <w:pPr>
              <w:rPr>
                <w:rFonts w:eastAsia="Arial" w:cstheme="minorHAnsi"/>
                <w:bCs/>
                <w:sz w:val="22"/>
                <w:szCs w:val="22"/>
              </w:rPr>
            </w:pPr>
            <w:r w:rsidRPr="00B136C3">
              <w:rPr>
                <w:rFonts w:eastAsia="Arial" w:cstheme="minorHAnsi"/>
                <w:bCs/>
                <w:sz w:val="22"/>
                <w:szCs w:val="22"/>
              </w:rPr>
              <w:t xml:space="preserve"> </w:t>
            </w:r>
          </w:p>
        </w:tc>
      </w:tr>
      <w:tr w:rsidR="00534D65" w14:paraId="30A9A841" w14:textId="77777777" w:rsidTr="00534D65">
        <w:tc>
          <w:tcPr>
            <w:tcW w:w="5940" w:type="dxa"/>
          </w:tcPr>
          <w:p w14:paraId="73E4EECA" w14:textId="38BF0CFC" w:rsidR="00534D65" w:rsidRDefault="00534D65">
            <w:pPr>
              <w:rPr>
                <w:rFonts w:ascii="Arial" w:eastAsia="Arial" w:hAnsi="Arial" w:cs="Arial"/>
                <w:b/>
                <w:sz w:val="22"/>
              </w:rPr>
            </w:pPr>
          </w:p>
        </w:tc>
      </w:tr>
      <w:tr w:rsidR="00534D65" w14:paraId="1A8CBBBB" w14:textId="77777777" w:rsidTr="00534D65">
        <w:tc>
          <w:tcPr>
            <w:tcW w:w="5940" w:type="dxa"/>
          </w:tcPr>
          <w:p w14:paraId="77A89C9A" w14:textId="1461EAB4" w:rsidR="00534D65" w:rsidRDefault="00534D65">
            <w:pPr>
              <w:rPr>
                <w:rFonts w:ascii="Arial" w:eastAsia="Arial" w:hAnsi="Arial" w:cs="Arial"/>
                <w:b/>
              </w:rPr>
            </w:pPr>
          </w:p>
        </w:tc>
      </w:tr>
      <w:tr w:rsidR="00534D65" w14:paraId="48531129" w14:textId="77777777" w:rsidTr="00534D65">
        <w:tc>
          <w:tcPr>
            <w:tcW w:w="5940" w:type="dxa"/>
          </w:tcPr>
          <w:p w14:paraId="240AAB1C" w14:textId="0B75B5FD" w:rsidR="00534D65" w:rsidRDefault="00534D65">
            <w:pPr>
              <w:rPr>
                <w:rFonts w:ascii="Arial" w:eastAsia="Arial" w:hAnsi="Arial" w:cs="Arial"/>
                <w:b/>
              </w:rPr>
            </w:pPr>
          </w:p>
        </w:tc>
      </w:tr>
      <w:tr w:rsidR="00534D65" w14:paraId="0F3AD4F4" w14:textId="77777777" w:rsidTr="00534D65">
        <w:tc>
          <w:tcPr>
            <w:tcW w:w="5940" w:type="dxa"/>
          </w:tcPr>
          <w:p w14:paraId="2146EA74" w14:textId="4A249CEA" w:rsidR="00534D65" w:rsidRDefault="00B136C3">
            <w:pPr>
              <w:rPr>
                <w:rFonts w:eastAsia="Arial" w:cstheme="minorHAnsi"/>
                <w:bCs/>
                <w:sz w:val="22"/>
                <w:szCs w:val="22"/>
              </w:rPr>
            </w:pPr>
            <w:r>
              <w:rPr>
                <w:rFonts w:eastAsia="Arial" w:cstheme="minorHAnsi"/>
                <w:bCs/>
                <w:sz w:val="22"/>
                <w:szCs w:val="22"/>
              </w:rPr>
              <w:t>Respectfully submitted,</w:t>
            </w:r>
          </w:p>
          <w:p w14:paraId="79A4883C" w14:textId="380B4DB9" w:rsidR="000A1D3E" w:rsidRDefault="000A1D3E">
            <w:pPr>
              <w:rPr>
                <w:rFonts w:eastAsia="Arial" w:cstheme="minorHAnsi"/>
                <w:bCs/>
                <w:sz w:val="22"/>
                <w:szCs w:val="22"/>
              </w:rPr>
            </w:pPr>
          </w:p>
          <w:p w14:paraId="24B189A6" w14:textId="77777777" w:rsidR="000A1D3E" w:rsidRDefault="000A1D3E">
            <w:pPr>
              <w:rPr>
                <w:rFonts w:eastAsia="Arial" w:cstheme="minorHAnsi"/>
                <w:bCs/>
                <w:sz w:val="22"/>
                <w:szCs w:val="22"/>
              </w:rPr>
            </w:pPr>
          </w:p>
          <w:p w14:paraId="35C63061" w14:textId="25F7B360" w:rsidR="00B136C3" w:rsidRPr="00B136C3" w:rsidRDefault="00B136C3">
            <w:pPr>
              <w:rPr>
                <w:rFonts w:eastAsia="Arial" w:cstheme="minorHAnsi"/>
                <w:bCs/>
                <w:sz w:val="22"/>
                <w:szCs w:val="22"/>
              </w:rPr>
            </w:pPr>
            <w:r>
              <w:rPr>
                <w:rFonts w:eastAsia="Arial" w:cstheme="minorHAnsi"/>
                <w:bCs/>
                <w:sz w:val="22"/>
                <w:szCs w:val="22"/>
              </w:rPr>
              <w:t>Roger J. Cirella, Secretary</w:t>
            </w:r>
          </w:p>
        </w:tc>
      </w:tr>
      <w:tr w:rsidR="00D25FAE" w14:paraId="6DDECE3F" w14:textId="77777777" w:rsidTr="00D25FAE">
        <w:tc>
          <w:tcPr>
            <w:tcW w:w="5940" w:type="dxa"/>
            <w:hideMark/>
          </w:tcPr>
          <w:p w14:paraId="63FFF820" w14:textId="6A047AFB" w:rsidR="00D25FAE" w:rsidRPr="00D25FAE" w:rsidRDefault="00D25FAE" w:rsidP="00B136C3">
            <w:pPr>
              <w:rPr>
                <w:rFonts w:eastAsia="Arial" w:cstheme="minorHAnsi"/>
                <w:sz w:val="22"/>
                <w:szCs w:val="22"/>
              </w:rPr>
            </w:pPr>
          </w:p>
        </w:tc>
      </w:tr>
      <w:tr w:rsidR="00D25FAE" w14:paraId="37FDD1F7" w14:textId="77777777" w:rsidTr="00D25FAE">
        <w:tc>
          <w:tcPr>
            <w:tcW w:w="5940" w:type="dxa"/>
            <w:hideMark/>
          </w:tcPr>
          <w:p w14:paraId="179B32F0" w14:textId="54DAF6EC" w:rsidR="00D25FAE" w:rsidRPr="00D25FAE" w:rsidRDefault="00D25FAE">
            <w:pPr>
              <w:rPr>
                <w:rFonts w:eastAsia="Arial" w:cstheme="minorHAnsi"/>
                <w:sz w:val="22"/>
                <w:szCs w:val="22"/>
              </w:rPr>
            </w:pPr>
          </w:p>
        </w:tc>
      </w:tr>
      <w:tr w:rsidR="00D25FAE" w14:paraId="2D11244A" w14:textId="77777777" w:rsidTr="00D25FAE">
        <w:tc>
          <w:tcPr>
            <w:tcW w:w="5940" w:type="dxa"/>
            <w:hideMark/>
          </w:tcPr>
          <w:p w14:paraId="1F6CD416" w14:textId="19643B48" w:rsidR="00D25FAE" w:rsidRPr="00D25FAE" w:rsidRDefault="00D25FAE">
            <w:pPr>
              <w:rPr>
                <w:rFonts w:eastAsia="Arial" w:cstheme="minorHAnsi"/>
                <w:sz w:val="22"/>
                <w:szCs w:val="22"/>
              </w:rPr>
            </w:pPr>
          </w:p>
        </w:tc>
      </w:tr>
      <w:tr w:rsidR="00D25FAE" w14:paraId="62C10A34" w14:textId="77777777" w:rsidTr="00D25FAE">
        <w:tc>
          <w:tcPr>
            <w:tcW w:w="5940" w:type="dxa"/>
            <w:hideMark/>
          </w:tcPr>
          <w:p w14:paraId="05A9EBA0" w14:textId="569D5100" w:rsidR="00D25FAE" w:rsidRPr="00D25FAE" w:rsidRDefault="00D25FAE">
            <w:pPr>
              <w:rPr>
                <w:rFonts w:eastAsia="Arial" w:cstheme="minorHAnsi"/>
                <w:sz w:val="22"/>
                <w:szCs w:val="22"/>
              </w:rPr>
            </w:pPr>
          </w:p>
        </w:tc>
      </w:tr>
      <w:tr w:rsidR="00D25FAE" w14:paraId="05CDE74A" w14:textId="77777777" w:rsidTr="00D25FAE">
        <w:tc>
          <w:tcPr>
            <w:tcW w:w="5940" w:type="dxa"/>
          </w:tcPr>
          <w:p w14:paraId="22B145C2" w14:textId="0C4CE7DB" w:rsidR="00D25FAE" w:rsidRPr="00D25FAE" w:rsidRDefault="00D25FAE">
            <w:pPr>
              <w:rPr>
                <w:rFonts w:eastAsia="Arial" w:cstheme="minorHAnsi"/>
                <w:sz w:val="22"/>
                <w:szCs w:val="22"/>
              </w:rPr>
            </w:pPr>
          </w:p>
        </w:tc>
      </w:tr>
      <w:tr w:rsidR="00D25FAE" w14:paraId="6826A29D" w14:textId="77777777" w:rsidTr="00D25FAE">
        <w:tc>
          <w:tcPr>
            <w:tcW w:w="5940" w:type="dxa"/>
          </w:tcPr>
          <w:p w14:paraId="472EC41F" w14:textId="4ED708A7" w:rsidR="00D25FAE" w:rsidRPr="00D25FAE" w:rsidRDefault="00D25FAE">
            <w:pPr>
              <w:rPr>
                <w:rFonts w:eastAsia="Arial" w:cstheme="minorHAnsi"/>
                <w:sz w:val="22"/>
                <w:szCs w:val="22"/>
              </w:rPr>
            </w:pPr>
          </w:p>
        </w:tc>
      </w:tr>
    </w:tbl>
    <w:p w14:paraId="6E93E9A9" w14:textId="18BF84BD" w:rsidR="003B0537" w:rsidRDefault="003B0537" w:rsidP="00325C66">
      <w:pPr>
        <w:ind w:left="720"/>
      </w:pPr>
    </w:p>
    <w:tbl>
      <w:tblPr>
        <w:tblW w:w="9772" w:type="dxa"/>
        <w:tblInd w:w="-108" w:type="dxa"/>
        <w:tblBorders>
          <w:top w:val="nil"/>
          <w:left w:val="nil"/>
          <w:bottom w:val="nil"/>
          <w:right w:val="nil"/>
        </w:tblBorders>
        <w:tblLayout w:type="fixed"/>
        <w:tblLook w:val="0000" w:firstRow="0" w:lastRow="0" w:firstColumn="0" w:lastColumn="0" w:noHBand="0" w:noVBand="0"/>
      </w:tblPr>
      <w:tblGrid>
        <w:gridCol w:w="2443"/>
        <w:gridCol w:w="814"/>
        <w:gridCol w:w="1629"/>
        <w:gridCol w:w="1628"/>
        <w:gridCol w:w="815"/>
        <w:gridCol w:w="2443"/>
      </w:tblGrid>
      <w:tr w:rsidR="00C644E1" w:rsidRPr="00C644E1" w14:paraId="1989B60B" w14:textId="77777777" w:rsidTr="00F96A6F">
        <w:trPr>
          <w:trHeight w:val="104"/>
        </w:trPr>
        <w:tc>
          <w:tcPr>
            <w:tcW w:w="2443" w:type="dxa"/>
          </w:tcPr>
          <w:p w14:paraId="6D41F269" w14:textId="77777777" w:rsidR="00C644E1" w:rsidRPr="00C644E1" w:rsidRDefault="00C644E1" w:rsidP="00863306">
            <w:pPr>
              <w:rPr>
                <w:rFonts w:ascii="Arial" w:hAnsi="Arial" w:cs="Arial"/>
                <w:color w:val="000000"/>
              </w:rPr>
            </w:pPr>
          </w:p>
        </w:tc>
        <w:tc>
          <w:tcPr>
            <w:tcW w:w="2443" w:type="dxa"/>
            <w:gridSpan w:val="2"/>
          </w:tcPr>
          <w:p w14:paraId="15FD8621"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3A0F6DB1"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7CEFE0A3"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4883019F" w14:textId="77777777" w:rsidTr="00F96A6F">
        <w:trPr>
          <w:trHeight w:val="103"/>
        </w:trPr>
        <w:tc>
          <w:tcPr>
            <w:tcW w:w="2443" w:type="dxa"/>
          </w:tcPr>
          <w:p w14:paraId="53197BF7"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13B5A6DF"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3ACF8151"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45A0E521"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75F46F48" w14:textId="77777777" w:rsidTr="00F96A6F">
        <w:trPr>
          <w:trHeight w:val="230"/>
        </w:trPr>
        <w:tc>
          <w:tcPr>
            <w:tcW w:w="2443" w:type="dxa"/>
          </w:tcPr>
          <w:p w14:paraId="64E21A69"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11C0C54"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3C11D8B8"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13B3DB65"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6A5CCA62" w14:textId="77777777" w:rsidTr="00F96A6F">
        <w:trPr>
          <w:trHeight w:val="104"/>
        </w:trPr>
        <w:tc>
          <w:tcPr>
            <w:tcW w:w="2443" w:type="dxa"/>
          </w:tcPr>
          <w:p w14:paraId="3D5E02D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5A9F91F3"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36AEF8AF"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71873081"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5A231ED6" w14:textId="77777777" w:rsidTr="00F96A6F">
        <w:trPr>
          <w:trHeight w:val="103"/>
        </w:trPr>
        <w:tc>
          <w:tcPr>
            <w:tcW w:w="2443" w:type="dxa"/>
          </w:tcPr>
          <w:p w14:paraId="04CD05D2" w14:textId="77777777" w:rsidR="00F500AD" w:rsidRPr="00C644E1" w:rsidRDefault="00F500AD" w:rsidP="00C644E1">
            <w:pPr>
              <w:autoSpaceDE w:val="0"/>
              <w:autoSpaceDN w:val="0"/>
              <w:adjustRightInd w:val="0"/>
              <w:spacing w:after="0" w:line="240" w:lineRule="auto"/>
              <w:rPr>
                <w:rFonts w:ascii="Arial" w:hAnsi="Arial" w:cs="Arial"/>
                <w:color w:val="000000"/>
              </w:rPr>
            </w:pPr>
          </w:p>
        </w:tc>
        <w:tc>
          <w:tcPr>
            <w:tcW w:w="2443" w:type="dxa"/>
            <w:gridSpan w:val="2"/>
          </w:tcPr>
          <w:p w14:paraId="4864F233"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63AC6F1C"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692F642E"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5BCC8A32" w14:textId="77777777" w:rsidTr="00F96A6F">
        <w:trPr>
          <w:trHeight w:val="103"/>
        </w:trPr>
        <w:tc>
          <w:tcPr>
            <w:tcW w:w="2443" w:type="dxa"/>
          </w:tcPr>
          <w:p w14:paraId="1062E7B0"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3D5F0CA6"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gridSpan w:val="2"/>
          </w:tcPr>
          <w:p w14:paraId="0275219D"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2443" w:type="dxa"/>
          </w:tcPr>
          <w:p w14:paraId="62972753"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r w:rsidR="00C644E1" w:rsidRPr="00C644E1" w14:paraId="0C6447BE" w14:textId="77777777" w:rsidTr="00F96A6F">
        <w:trPr>
          <w:trHeight w:val="103"/>
        </w:trPr>
        <w:tc>
          <w:tcPr>
            <w:tcW w:w="3257" w:type="dxa"/>
            <w:gridSpan w:val="2"/>
          </w:tcPr>
          <w:p w14:paraId="50DE9859"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3257" w:type="dxa"/>
            <w:gridSpan w:val="2"/>
          </w:tcPr>
          <w:p w14:paraId="068775A9" w14:textId="77777777" w:rsidR="00C644E1" w:rsidRPr="00C644E1" w:rsidRDefault="00C644E1" w:rsidP="00C644E1">
            <w:pPr>
              <w:autoSpaceDE w:val="0"/>
              <w:autoSpaceDN w:val="0"/>
              <w:adjustRightInd w:val="0"/>
              <w:spacing w:after="0" w:line="240" w:lineRule="auto"/>
              <w:rPr>
                <w:rFonts w:ascii="Arial" w:hAnsi="Arial" w:cs="Arial"/>
                <w:color w:val="000000"/>
              </w:rPr>
            </w:pPr>
          </w:p>
        </w:tc>
        <w:tc>
          <w:tcPr>
            <w:tcW w:w="3258" w:type="dxa"/>
            <w:gridSpan w:val="2"/>
          </w:tcPr>
          <w:p w14:paraId="15B99A61" w14:textId="77777777" w:rsidR="00C644E1" w:rsidRPr="00C644E1" w:rsidRDefault="00C644E1" w:rsidP="00C644E1">
            <w:pPr>
              <w:autoSpaceDE w:val="0"/>
              <w:autoSpaceDN w:val="0"/>
              <w:adjustRightInd w:val="0"/>
              <w:spacing w:after="0" w:line="240" w:lineRule="auto"/>
              <w:rPr>
                <w:rFonts w:ascii="Arial" w:hAnsi="Arial" w:cs="Arial"/>
                <w:color w:val="000000"/>
              </w:rPr>
            </w:pPr>
          </w:p>
        </w:tc>
      </w:tr>
    </w:tbl>
    <w:p w14:paraId="7E2108F4" w14:textId="77777777" w:rsidR="003C17F5" w:rsidRDefault="003C17F5" w:rsidP="004C664B"/>
    <w:sectPr w:rsidR="003C17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FA0F9" w14:textId="77777777" w:rsidR="00E7482F" w:rsidRDefault="00E7482F" w:rsidP="00E7482F">
      <w:pPr>
        <w:spacing w:after="0" w:line="240" w:lineRule="auto"/>
      </w:pPr>
      <w:r>
        <w:separator/>
      </w:r>
    </w:p>
  </w:endnote>
  <w:endnote w:type="continuationSeparator" w:id="0">
    <w:p w14:paraId="760E5FC2" w14:textId="77777777" w:rsidR="00E7482F" w:rsidRDefault="00E7482F" w:rsidP="00E74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634032"/>
      <w:docPartObj>
        <w:docPartGallery w:val="Page Numbers (Bottom of Page)"/>
        <w:docPartUnique/>
      </w:docPartObj>
    </w:sdtPr>
    <w:sdtEndPr>
      <w:rPr>
        <w:noProof/>
      </w:rPr>
    </w:sdtEndPr>
    <w:sdtContent>
      <w:p w14:paraId="644AFF9E" w14:textId="77777777" w:rsidR="006569F7" w:rsidRDefault="006569F7">
        <w:pPr>
          <w:pStyle w:val="Footer"/>
          <w:jc w:val="center"/>
        </w:pPr>
        <w:r>
          <w:fldChar w:fldCharType="begin"/>
        </w:r>
        <w:r>
          <w:instrText xml:space="preserve"> PAGE   \* MERGEFORMAT </w:instrText>
        </w:r>
        <w:r>
          <w:fldChar w:fldCharType="separate"/>
        </w:r>
        <w:r w:rsidR="001837F3">
          <w:rPr>
            <w:noProof/>
          </w:rPr>
          <w:t>3</w:t>
        </w:r>
        <w:r>
          <w:rPr>
            <w:noProof/>
          </w:rPr>
          <w:fldChar w:fldCharType="end"/>
        </w:r>
      </w:p>
    </w:sdtContent>
  </w:sdt>
  <w:p w14:paraId="2C3D3840" w14:textId="77777777" w:rsidR="006569F7" w:rsidRDefault="00656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5F038" w14:textId="77777777" w:rsidR="00E7482F" w:rsidRDefault="00E7482F" w:rsidP="00E7482F">
      <w:pPr>
        <w:spacing w:after="0" w:line="240" w:lineRule="auto"/>
      </w:pPr>
      <w:r>
        <w:separator/>
      </w:r>
    </w:p>
  </w:footnote>
  <w:footnote w:type="continuationSeparator" w:id="0">
    <w:p w14:paraId="79024BE8" w14:textId="77777777" w:rsidR="00E7482F" w:rsidRDefault="00E7482F" w:rsidP="00E748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4BA9"/>
    <w:multiLevelType w:val="hybridMultilevel"/>
    <w:tmpl w:val="9F54D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23F55"/>
    <w:multiLevelType w:val="hybridMultilevel"/>
    <w:tmpl w:val="50D2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875E7"/>
    <w:multiLevelType w:val="hybridMultilevel"/>
    <w:tmpl w:val="51162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00E56"/>
    <w:multiLevelType w:val="hybridMultilevel"/>
    <w:tmpl w:val="F3BC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96885"/>
    <w:multiLevelType w:val="hybridMultilevel"/>
    <w:tmpl w:val="39306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93DD7"/>
    <w:multiLevelType w:val="hybridMultilevel"/>
    <w:tmpl w:val="4AAA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71F11"/>
    <w:multiLevelType w:val="hybridMultilevel"/>
    <w:tmpl w:val="D88063DA"/>
    <w:lvl w:ilvl="0" w:tplc="0014383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D787B"/>
    <w:multiLevelType w:val="hybridMultilevel"/>
    <w:tmpl w:val="F6A48630"/>
    <w:lvl w:ilvl="0" w:tplc="8856DABC">
      <w:start w:val="1"/>
      <w:numFmt w:val="decimal"/>
      <w:lvlText w:val="%1."/>
      <w:lvlJc w:val="left"/>
      <w:pPr>
        <w:ind w:left="720" w:hanging="360"/>
      </w:pPr>
      <w:rPr>
        <w:rFonts w:asciiTheme="minorHAnsi" w:hAnsiTheme="minorHAnsi" w:cstheme="min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C2E6A"/>
    <w:multiLevelType w:val="hybridMultilevel"/>
    <w:tmpl w:val="41D29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724BF"/>
    <w:multiLevelType w:val="hybridMultilevel"/>
    <w:tmpl w:val="D7DC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55B62"/>
    <w:multiLevelType w:val="hybridMultilevel"/>
    <w:tmpl w:val="1E2CE1B8"/>
    <w:lvl w:ilvl="0" w:tplc="DB06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7435A"/>
    <w:multiLevelType w:val="hybridMultilevel"/>
    <w:tmpl w:val="8D8A5368"/>
    <w:lvl w:ilvl="0" w:tplc="52B8E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511A45"/>
    <w:multiLevelType w:val="hybridMultilevel"/>
    <w:tmpl w:val="0B86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F257BF"/>
    <w:multiLevelType w:val="hybridMultilevel"/>
    <w:tmpl w:val="24CCECE0"/>
    <w:lvl w:ilvl="0" w:tplc="5B7E6DEA">
      <w:start w:val="1"/>
      <w:numFmt w:val="decimal"/>
      <w:lvlText w:val="%1."/>
      <w:lvlJc w:val="left"/>
      <w:pPr>
        <w:ind w:left="720" w:hanging="360"/>
      </w:pPr>
      <w:rPr>
        <w:rFonts w:eastAsia="Times New Roman"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2"/>
  </w:num>
  <w:num w:numId="5">
    <w:abstractNumId w:val="12"/>
  </w:num>
  <w:num w:numId="6">
    <w:abstractNumId w:val="9"/>
  </w:num>
  <w:num w:numId="7">
    <w:abstractNumId w:val="0"/>
  </w:num>
  <w:num w:numId="8">
    <w:abstractNumId w:val="5"/>
  </w:num>
  <w:num w:numId="9">
    <w:abstractNumId w:val="10"/>
  </w:num>
  <w:num w:numId="10">
    <w:abstractNumId w:val="1"/>
  </w:num>
  <w:num w:numId="11">
    <w:abstractNumId w:val="4"/>
  </w:num>
  <w:num w:numId="12">
    <w:abstractNumId w:val="7"/>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64A"/>
    <w:rsid w:val="00002DCA"/>
    <w:rsid w:val="000033A1"/>
    <w:rsid w:val="000052EE"/>
    <w:rsid w:val="0001730C"/>
    <w:rsid w:val="00023BD6"/>
    <w:rsid w:val="00043C91"/>
    <w:rsid w:val="000513E5"/>
    <w:rsid w:val="00052A14"/>
    <w:rsid w:val="000624BA"/>
    <w:rsid w:val="000639F5"/>
    <w:rsid w:val="00066613"/>
    <w:rsid w:val="000673D0"/>
    <w:rsid w:val="000822DF"/>
    <w:rsid w:val="00086958"/>
    <w:rsid w:val="000A1D3E"/>
    <w:rsid w:val="000A765C"/>
    <w:rsid w:val="000B3FB2"/>
    <w:rsid w:val="000B778E"/>
    <w:rsid w:val="000C158B"/>
    <w:rsid w:val="000C1C63"/>
    <w:rsid w:val="000C330E"/>
    <w:rsid w:val="000C3E98"/>
    <w:rsid w:val="000D26CE"/>
    <w:rsid w:val="000D31E6"/>
    <w:rsid w:val="000D59F7"/>
    <w:rsid w:val="00100DFF"/>
    <w:rsid w:val="00102DF0"/>
    <w:rsid w:val="00103D48"/>
    <w:rsid w:val="001052D9"/>
    <w:rsid w:val="001228DD"/>
    <w:rsid w:val="0012797F"/>
    <w:rsid w:val="0013240D"/>
    <w:rsid w:val="0013429D"/>
    <w:rsid w:val="001359CA"/>
    <w:rsid w:val="00147662"/>
    <w:rsid w:val="00153E0D"/>
    <w:rsid w:val="00157BCA"/>
    <w:rsid w:val="0016340C"/>
    <w:rsid w:val="0017106A"/>
    <w:rsid w:val="00180B2F"/>
    <w:rsid w:val="001837F3"/>
    <w:rsid w:val="00191996"/>
    <w:rsid w:val="00194DC9"/>
    <w:rsid w:val="001A132F"/>
    <w:rsid w:val="001A79B7"/>
    <w:rsid w:val="001B09D1"/>
    <w:rsid w:val="001B577F"/>
    <w:rsid w:val="001B7306"/>
    <w:rsid w:val="001C2762"/>
    <w:rsid w:val="001C3E9C"/>
    <w:rsid w:val="001C740A"/>
    <w:rsid w:val="001E0C36"/>
    <w:rsid w:val="001E2723"/>
    <w:rsid w:val="001E6CF1"/>
    <w:rsid w:val="001F0877"/>
    <w:rsid w:val="001F1D0E"/>
    <w:rsid w:val="001F270E"/>
    <w:rsid w:val="001F6E6B"/>
    <w:rsid w:val="0020730F"/>
    <w:rsid w:val="00216020"/>
    <w:rsid w:val="0023043B"/>
    <w:rsid w:val="00231861"/>
    <w:rsid w:val="002373FF"/>
    <w:rsid w:val="0024027C"/>
    <w:rsid w:val="00242156"/>
    <w:rsid w:val="00244BE2"/>
    <w:rsid w:val="002515F6"/>
    <w:rsid w:val="00253D56"/>
    <w:rsid w:val="0026340F"/>
    <w:rsid w:val="002703F9"/>
    <w:rsid w:val="00270A5B"/>
    <w:rsid w:val="0028324D"/>
    <w:rsid w:val="00292BE2"/>
    <w:rsid w:val="002B71DD"/>
    <w:rsid w:val="002C2255"/>
    <w:rsid w:val="002D4B18"/>
    <w:rsid w:val="002D66D7"/>
    <w:rsid w:val="002F2B3A"/>
    <w:rsid w:val="0032275A"/>
    <w:rsid w:val="003236FA"/>
    <w:rsid w:val="00325229"/>
    <w:rsid w:val="00325C66"/>
    <w:rsid w:val="00326042"/>
    <w:rsid w:val="003262D0"/>
    <w:rsid w:val="00330317"/>
    <w:rsid w:val="00334057"/>
    <w:rsid w:val="003477BA"/>
    <w:rsid w:val="00353596"/>
    <w:rsid w:val="00356017"/>
    <w:rsid w:val="003571E5"/>
    <w:rsid w:val="00377403"/>
    <w:rsid w:val="003779C8"/>
    <w:rsid w:val="00397B65"/>
    <w:rsid w:val="003A52E8"/>
    <w:rsid w:val="003B0537"/>
    <w:rsid w:val="003C17F5"/>
    <w:rsid w:val="003C3505"/>
    <w:rsid w:val="003D3100"/>
    <w:rsid w:val="003F2B57"/>
    <w:rsid w:val="003F3098"/>
    <w:rsid w:val="003F40C6"/>
    <w:rsid w:val="003F666D"/>
    <w:rsid w:val="003F66BA"/>
    <w:rsid w:val="0040205D"/>
    <w:rsid w:val="00416487"/>
    <w:rsid w:val="00420ABA"/>
    <w:rsid w:val="00440BCD"/>
    <w:rsid w:val="00445D72"/>
    <w:rsid w:val="00461AD2"/>
    <w:rsid w:val="00466A58"/>
    <w:rsid w:val="00475E5F"/>
    <w:rsid w:val="0048751B"/>
    <w:rsid w:val="004923FE"/>
    <w:rsid w:val="004950C3"/>
    <w:rsid w:val="0049764A"/>
    <w:rsid w:val="004B5B62"/>
    <w:rsid w:val="004C1FE1"/>
    <w:rsid w:val="004C664B"/>
    <w:rsid w:val="004C7D4C"/>
    <w:rsid w:val="004D730E"/>
    <w:rsid w:val="004E33F6"/>
    <w:rsid w:val="004E7782"/>
    <w:rsid w:val="004E79D2"/>
    <w:rsid w:val="004F2690"/>
    <w:rsid w:val="00501C93"/>
    <w:rsid w:val="005031F2"/>
    <w:rsid w:val="005149BC"/>
    <w:rsid w:val="00526858"/>
    <w:rsid w:val="005305EB"/>
    <w:rsid w:val="0053445D"/>
    <w:rsid w:val="00534D65"/>
    <w:rsid w:val="005352E6"/>
    <w:rsid w:val="00537D58"/>
    <w:rsid w:val="00543078"/>
    <w:rsid w:val="0055403E"/>
    <w:rsid w:val="00557181"/>
    <w:rsid w:val="00565193"/>
    <w:rsid w:val="0057530C"/>
    <w:rsid w:val="00590857"/>
    <w:rsid w:val="00596070"/>
    <w:rsid w:val="00596106"/>
    <w:rsid w:val="005B335D"/>
    <w:rsid w:val="005B71CE"/>
    <w:rsid w:val="005B7813"/>
    <w:rsid w:val="005C4737"/>
    <w:rsid w:val="005C5FD7"/>
    <w:rsid w:val="005D2073"/>
    <w:rsid w:val="005D26E1"/>
    <w:rsid w:val="005D62D7"/>
    <w:rsid w:val="005E32D7"/>
    <w:rsid w:val="005F09CE"/>
    <w:rsid w:val="00602163"/>
    <w:rsid w:val="00603C9C"/>
    <w:rsid w:val="006065E6"/>
    <w:rsid w:val="00613797"/>
    <w:rsid w:val="006139BC"/>
    <w:rsid w:val="00656465"/>
    <w:rsid w:val="006569F7"/>
    <w:rsid w:val="006645E5"/>
    <w:rsid w:val="00667B3E"/>
    <w:rsid w:val="00671E0A"/>
    <w:rsid w:val="00681678"/>
    <w:rsid w:val="0068667B"/>
    <w:rsid w:val="006954D9"/>
    <w:rsid w:val="006A427F"/>
    <w:rsid w:val="006B7F20"/>
    <w:rsid w:val="006C2D6C"/>
    <w:rsid w:val="006D49EA"/>
    <w:rsid w:val="006D622F"/>
    <w:rsid w:val="006F40BD"/>
    <w:rsid w:val="0070253D"/>
    <w:rsid w:val="00705069"/>
    <w:rsid w:val="007124D0"/>
    <w:rsid w:val="00713067"/>
    <w:rsid w:val="00713F32"/>
    <w:rsid w:val="00715B1C"/>
    <w:rsid w:val="0072134F"/>
    <w:rsid w:val="0073003F"/>
    <w:rsid w:val="00733752"/>
    <w:rsid w:val="00733C1C"/>
    <w:rsid w:val="007423A7"/>
    <w:rsid w:val="0075496C"/>
    <w:rsid w:val="007712CA"/>
    <w:rsid w:val="00775704"/>
    <w:rsid w:val="00781384"/>
    <w:rsid w:val="00781C21"/>
    <w:rsid w:val="007824CF"/>
    <w:rsid w:val="00784C74"/>
    <w:rsid w:val="007864DD"/>
    <w:rsid w:val="00793204"/>
    <w:rsid w:val="007B2FD6"/>
    <w:rsid w:val="007B585A"/>
    <w:rsid w:val="007B5910"/>
    <w:rsid w:val="007C4B3B"/>
    <w:rsid w:val="007C5B82"/>
    <w:rsid w:val="007D251F"/>
    <w:rsid w:val="007F3A69"/>
    <w:rsid w:val="0081293D"/>
    <w:rsid w:val="00812CA9"/>
    <w:rsid w:val="008212BD"/>
    <w:rsid w:val="008313C6"/>
    <w:rsid w:val="00832A18"/>
    <w:rsid w:val="00840C48"/>
    <w:rsid w:val="00840E2C"/>
    <w:rsid w:val="00850511"/>
    <w:rsid w:val="00851797"/>
    <w:rsid w:val="00862153"/>
    <w:rsid w:val="00863306"/>
    <w:rsid w:val="008636DC"/>
    <w:rsid w:val="0086376C"/>
    <w:rsid w:val="00873B87"/>
    <w:rsid w:val="00876272"/>
    <w:rsid w:val="008816F4"/>
    <w:rsid w:val="0088524B"/>
    <w:rsid w:val="008933D7"/>
    <w:rsid w:val="008A510F"/>
    <w:rsid w:val="008A52A8"/>
    <w:rsid w:val="008A5E29"/>
    <w:rsid w:val="008B359A"/>
    <w:rsid w:val="008B4F7B"/>
    <w:rsid w:val="008D5662"/>
    <w:rsid w:val="008E3D4C"/>
    <w:rsid w:val="00914842"/>
    <w:rsid w:val="00914BBA"/>
    <w:rsid w:val="00922950"/>
    <w:rsid w:val="009359AF"/>
    <w:rsid w:val="00947C28"/>
    <w:rsid w:val="00950088"/>
    <w:rsid w:val="009552E5"/>
    <w:rsid w:val="00956E52"/>
    <w:rsid w:val="00981BAA"/>
    <w:rsid w:val="009A0FB5"/>
    <w:rsid w:val="009A75AB"/>
    <w:rsid w:val="009B5C96"/>
    <w:rsid w:val="009B6FEE"/>
    <w:rsid w:val="009C1748"/>
    <w:rsid w:val="009C2782"/>
    <w:rsid w:val="009D29BC"/>
    <w:rsid w:val="009E4B2A"/>
    <w:rsid w:val="009F271B"/>
    <w:rsid w:val="009F3888"/>
    <w:rsid w:val="009F6E1E"/>
    <w:rsid w:val="00A066BD"/>
    <w:rsid w:val="00A240CE"/>
    <w:rsid w:val="00A24E9A"/>
    <w:rsid w:val="00A46755"/>
    <w:rsid w:val="00A50FA9"/>
    <w:rsid w:val="00A825C5"/>
    <w:rsid w:val="00A8403E"/>
    <w:rsid w:val="00A9200B"/>
    <w:rsid w:val="00A92BA6"/>
    <w:rsid w:val="00A939B3"/>
    <w:rsid w:val="00AA3E8C"/>
    <w:rsid w:val="00AB6D11"/>
    <w:rsid w:val="00AF43FB"/>
    <w:rsid w:val="00B01855"/>
    <w:rsid w:val="00B136C3"/>
    <w:rsid w:val="00B1524B"/>
    <w:rsid w:val="00B3754F"/>
    <w:rsid w:val="00B41721"/>
    <w:rsid w:val="00B50B4E"/>
    <w:rsid w:val="00B62AC2"/>
    <w:rsid w:val="00B64E35"/>
    <w:rsid w:val="00B64FD9"/>
    <w:rsid w:val="00B65AF6"/>
    <w:rsid w:val="00BA3307"/>
    <w:rsid w:val="00BA42B7"/>
    <w:rsid w:val="00BB6F69"/>
    <w:rsid w:val="00BC7CA9"/>
    <w:rsid w:val="00BD12CF"/>
    <w:rsid w:val="00BD2755"/>
    <w:rsid w:val="00C00645"/>
    <w:rsid w:val="00C01F8E"/>
    <w:rsid w:val="00C04DF7"/>
    <w:rsid w:val="00C24280"/>
    <w:rsid w:val="00C24F14"/>
    <w:rsid w:val="00C30E93"/>
    <w:rsid w:val="00C359EB"/>
    <w:rsid w:val="00C36558"/>
    <w:rsid w:val="00C454F1"/>
    <w:rsid w:val="00C47998"/>
    <w:rsid w:val="00C54B2D"/>
    <w:rsid w:val="00C554D5"/>
    <w:rsid w:val="00C644E1"/>
    <w:rsid w:val="00C70CD4"/>
    <w:rsid w:val="00C85FF6"/>
    <w:rsid w:val="00C8660A"/>
    <w:rsid w:val="00CB44FC"/>
    <w:rsid w:val="00CE0111"/>
    <w:rsid w:val="00CE3C57"/>
    <w:rsid w:val="00CE4D32"/>
    <w:rsid w:val="00D06F74"/>
    <w:rsid w:val="00D14BC8"/>
    <w:rsid w:val="00D206A6"/>
    <w:rsid w:val="00D25FAE"/>
    <w:rsid w:val="00D3094E"/>
    <w:rsid w:val="00D35965"/>
    <w:rsid w:val="00D3607F"/>
    <w:rsid w:val="00D415AD"/>
    <w:rsid w:val="00D44ADC"/>
    <w:rsid w:val="00D45AA4"/>
    <w:rsid w:val="00D53D04"/>
    <w:rsid w:val="00D5575B"/>
    <w:rsid w:val="00D62BF1"/>
    <w:rsid w:val="00D63BD4"/>
    <w:rsid w:val="00D66707"/>
    <w:rsid w:val="00D72A63"/>
    <w:rsid w:val="00D73513"/>
    <w:rsid w:val="00D74355"/>
    <w:rsid w:val="00D810F3"/>
    <w:rsid w:val="00D90FB3"/>
    <w:rsid w:val="00DA6247"/>
    <w:rsid w:val="00DA6539"/>
    <w:rsid w:val="00E13578"/>
    <w:rsid w:val="00E23308"/>
    <w:rsid w:val="00E24D1E"/>
    <w:rsid w:val="00E25CBB"/>
    <w:rsid w:val="00E34E9E"/>
    <w:rsid w:val="00E4577D"/>
    <w:rsid w:val="00E5470F"/>
    <w:rsid w:val="00E54791"/>
    <w:rsid w:val="00E60102"/>
    <w:rsid w:val="00E634B7"/>
    <w:rsid w:val="00E663A6"/>
    <w:rsid w:val="00E711CF"/>
    <w:rsid w:val="00E7482F"/>
    <w:rsid w:val="00E7613A"/>
    <w:rsid w:val="00E83C0E"/>
    <w:rsid w:val="00E84E84"/>
    <w:rsid w:val="00E97825"/>
    <w:rsid w:val="00EA59FA"/>
    <w:rsid w:val="00EA73CD"/>
    <w:rsid w:val="00EC06C4"/>
    <w:rsid w:val="00EC4F81"/>
    <w:rsid w:val="00EC5345"/>
    <w:rsid w:val="00EC778C"/>
    <w:rsid w:val="00ED7021"/>
    <w:rsid w:val="00EE7C3E"/>
    <w:rsid w:val="00EF096F"/>
    <w:rsid w:val="00EF26D1"/>
    <w:rsid w:val="00F02BDE"/>
    <w:rsid w:val="00F15B70"/>
    <w:rsid w:val="00F245B4"/>
    <w:rsid w:val="00F353F2"/>
    <w:rsid w:val="00F36D7D"/>
    <w:rsid w:val="00F41BDD"/>
    <w:rsid w:val="00F4443C"/>
    <w:rsid w:val="00F500AD"/>
    <w:rsid w:val="00F613C0"/>
    <w:rsid w:val="00F73421"/>
    <w:rsid w:val="00F77CFD"/>
    <w:rsid w:val="00F815B9"/>
    <w:rsid w:val="00F827CF"/>
    <w:rsid w:val="00F8494A"/>
    <w:rsid w:val="00F925C7"/>
    <w:rsid w:val="00F9465F"/>
    <w:rsid w:val="00F96A6F"/>
    <w:rsid w:val="00FA5B02"/>
    <w:rsid w:val="00FA7F20"/>
    <w:rsid w:val="00FB23CA"/>
    <w:rsid w:val="00FB5C96"/>
    <w:rsid w:val="00FD1FE2"/>
    <w:rsid w:val="00FD6F1F"/>
    <w:rsid w:val="00FE1CFA"/>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A793"/>
  <w15:chartTrackingRefBased/>
  <w15:docId w15:val="{25CA5787-53D9-4D90-84FF-DDB8FA864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021"/>
    <w:pPr>
      <w:ind w:left="720"/>
      <w:contextualSpacing/>
    </w:pPr>
  </w:style>
  <w:style w:type="paragraph" w:styleId="NormalWeb">
    <w:name w:val="Normal (Web)"/>
    <w:basedOn w:val="Normal"/>
    <w:uiPriority w:val="99"/>
    <w:rsid w:val="00ED7021"/>
    <w:pPr>
      <w:spacing w:beforeLines="1" w:afterLines="1" w:after="200" w:line="240" w:lineRule="auto"/>
    </w:pPr>
    <w:rPr>
      <w:rFonts w:ascii="Times" w:hAnsi="Times" w:cs="Times New Roman"/>
      <w:sz w:val="20"/>
      <w:szCs w:val="20"/>
    </w:rPr>
  </w:style>
  <w:style w:type="paragraph" w:customStyle="1" w:styleId="Default">
    <w:name w:val="Default"/>
    <w:rsid w:val="007B2FD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2B71D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82F"/>
  </w:style>
  <w:style w:type="paragraph" w:styleId="Footer">
    <w:name w:val="footer"/>
    <w:basedOn w:val="Normal"/>
    <w:link w:val="FooterChar"/>
    <w:uiPriority w:val="99"/>
    <w:unhideWhenUsed/>
    <w:rsid w:val="00E74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82F"/>
  </w:style>
  <w:style w:type="paragraph" w:styleId="NoSpacing">
    <w:name w:val="No Spacing"/>
    <w:uiPriority w:val="1"/>
    <w:qFormat/>
    <w:rsid w:val="00230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2825">
      <w:bodyDiv w:val="1"/>
      <w:marLeft w:val="0"/>
      <w:marRight w:val="0"/>
      <w:marTop w:val="0"/>
      <w:marBottom w:val="0"/>
      <w:divBdr>
        <w:top w:val="none" w:sz="0" w:space="0" w:color="auto"/>
        <w:left w:val="none" w:sz="0" w:space="0" w:color="auto"/>
        <w:bottom w:val="none" w:sz="0" w:space="0" w:color="auto"/>
        <w:right w:val="none" w:sz="0" w:space="0" w:color="auto"/>
      </w:divBdr>
    </w:div>
    <w:div w:id="186601783">
      <w:bodyDiv w:val="1"/>
      <w:marLeft w:val="0"/>
      <w:marRight w:val="0"/>
      <w:marTop w:val="0"/>
      <w:marBottom w:val="0"/>
      <w:divBdr>
        <w:top w:val="none" w:sz="0" w:space="0" w:color="auto"/>
        <w:left w:val="none" w:sz="0" w:space="0" w:color="auto"/>
        <w:bottom w:val="none" w:sz="0" w:space="0" w:color="auto"/>
        <w:right w:val="none" w:sz="0" w:space="0" w:color="auto"/>
      </w:divBdr>
    </w:div>
    <w:div w:id="365373363">
      <w:bodyDiv w:val="1"/>
      <w:marLeft w:val="0"/>
      <w:marRight w:val="0"/>
      <w:marTop w:val="0"/>
      <w:marBottom w:val="0"/>
      <w:divBdr>
        <w:top w:val="none" w:sz="0" w:space="0" w:color="auto"/>
        <w:left w:val="none" w:sz="0" w:space="0" w:color="auto"/>
        <w:bottom w:val="none" w:sz="0" w:space="0" w:color="auto"/>
        <w:right w:val="none" w:sz="0" w:space="0" w:color="auto"/>
      </w:divBdr>
    </w:div>
    <w:div w:id="568612444">
      <w:bodyDiv w:val="1"/>
      <w:marLeft w:val="0"/>
      <w:marRight w:val="0"/>
      <w:marTop w:val="0"/>
      <w:marBottom w:val="0"/>
      <w:divBdr>
        <w:top w:val="none" w:sz="0" w:space="0" w:color="auto"/>
        <w:left w:val="none" w:sz="0" w:space="0" w:color="auto"/>
        <w:bottom w:val="none" w:sz="0" w:space="0" w:color="auto"/>
        <w:right w:val="none" w:sz="0" w:space="0" w:color="auto"/>
      </w:divBdr>
    </w:div>
    <w:div w:id="656808411">
      <w:bodyDiv w:val="1"/>
      <w:marLeft w:val="0"/>
      <w:marRight w:val="0"/>
      <w:marTop w:val="0"/>
      <w:marBottom w:val="0"/>
      <w:divBdr>
        <w:top w:val="none" w:sz="0" w:space="0" w:color="auto"/>
        <w:left w:val="none" w:sz="0" w:space="0" w:color="auto"/>
        <w:bottom w:val="none" w:sz="0" w:space="0" w:color="auto"/>
        <w:right w:val="none" w:sz="0" w:space="0" w:color="auto"/>
      </w:divBdr>
    </w:div>
    <w:div w:id="957369165">
      <w:bodyDiv w:val="1"/>
      <w:marLeft w:val="0"/>
      <w:marRight w:val="0"/>
      <w:marTop w:val="0"/>
      <w:marBottom w:val="0"/>
      <w:divBdr>
        <w:top w:val="none" w:sz="0" w:space="0" w:color="auto"/>
        <w:left w:val="none" w:sz="0" w:space="0" w:color="auto"/>
        <w:bottom w:val="none" w:sz="0" w:space="0" w:color="auto"/>
        <w:right w:val="none" w:sz="0" w:space="0" w:color="auto"/>
      </w:divBdr>
    </w:div>
    <w:div w:id="1370836784">
      <w:bodyDiv w:val="1"/>
      <w:marLeft w:val="0"/>
      <w:marRight w:val="0"/>
      <w:marTop w:val="0"/>
      <w:marBottom w:val="0"/>
      <w:divBdr>
        <w:top w:val="none" w:sz="0" w:space="0" w:color="auto"/>
        <w:left w:val="none" w:sz="0" w:space="0" w:color="auto"/>
        <w:bottom w:val="none" w:sz="0" w:space="0" w:color="auto"/>
        <w:right w:val="none" w:sz="0" w:space="0" w:color="auto"/>
      </w:divBdr>
    </w:div>
    <w:div w:id="1462922759">
      <w:bodyDiv w:val="1"/>
      <w:marLeft w:val="0"/>
      <w:marRight w:val="0"/>
      <w:marTop w:val="0"/>
      <w:marBottom w:val="0"/>
      <w:divBdr>
        <w:top w:val="none" w:sz="0" w:space="0" w:color="auto"/>
        <w:left w:val="none" w:sz="0" w:space="0" w:color="auto"/>
        <w:bottom w:val="none" w:sz="0" w:space="0" w:color="auto"/>
        <w:right w:val="none" w:sz="0" w:space="0" w:color="auto"/>
      </w:divBdr>
    </w:div>
    <w:div w:id="1592667293">
      <w:bodyDiv w:val="1"/>
      <w:marLeft w:val="0"/>
      <w:marRight w:val="0"/>
      <w:marTop w:val="0"/>
      <w:marBottom w:val="0"/>
      <w:divBdr>
        <w:top w:val="none" w:sz="0" w:space="0" w:color="auto"/>
        <w:left w:val="none" w:sz="0" w:space="0" w:color="auto"/>
        <w:bottom w:val="none" w:sz="0" w:space="0" w:color="auto"/>
        <w:right w:val="none" w:sz="0" w:space="0" w:color="auto"/>
      </w:divBdr>
    </w:div>
    <w:div w:id="1649168297">
      <w:bodyDiv w:val="1"/>
      <w:marLeft w:val="0"/>
      <w:marRight w:val="0"/>
      <w:marTop w:val="0"/>
      <w:marBottom w:val="0"/>
      <w:divBdr>
        <w:top w:val="none" w:sz="0" w:space="0" w:color="auto"/>
        <w:left w:val="none" w:sz="0" w:space="0" w:color="auto"/>
        <w:bottom w:val="none" w:sz="0" w:space="0" w:color="auto"/>
        <w:right w:val="none" w:sz="0" w:space="0" w:color="auto"/>
      </w:divBdr>
    </w:div>
    <w:div w:id="1701516754">
      <w:bodyDiv w:val="1"/>
      <w:marLeft w:val="0"/>
      <w:marRight w:val="0"/>
      <w:marTop w:val="0"/>
      <w:marBottom w:val="0"/>
      <w:divBdr>
        <w:top w:val="none" w:sz="0" w:space="0" w:color="auto"/>
        <w:left w:val="none" w:sz="0" w:space="0" w:color="auto"/>
        <w:bottom w:val="none" w:sz="0" w:space="0" w:color="auto"/>
        <w:right w:val="none" w:sz="0" w:space="0" w:color="auto"/>
      </w:divBdr>
    </w:div>
    <w:div w:id="1811089813">
      <w:bodyDiv w:val="1"/>
      <w:marLeft w:val="0"/>
      <w:marRight w:val="0"/>
      <w:marTop w:val="0"/>
      <w:marBottom w:val="0"/>
      <w:divBdr>
        <w:top w:val="none" w:sz="0" w:space="0" w:color="auto"/>
        <w:left w:val="none" w:sz="0" w:space="0" w:color="auto"/>
        <w:bottom w:val="none" w:sz="0" w:space="0" w:color="auto"/>
        <w:right w:val="none" w:sz="0" w:space="0" w:color="auto"/>
      </w:divBdr>
    </w:div>
    <w:div w:id="20001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2305</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R.T. Vanderbilt Holding Company, Inc</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Cirella, Roger</dc:creator>
  <cp:keywords/>
  <dc:description/>
  <cp:lastModifiedBy>Cirella, Roger</cp:lastModifiedBy>
  <cp:revision>255</cp:revision>
  <dcterms:created xsi:type="dcterms:W3CDTF">2020-07-06T20:53:00Z</dcterms:created>
  <dcterms:modified xsi:type="dcterms:W3CDTF">2021-12-11T13:24:00Z</dcterms:modified>
</cp:coreProperties>
</file>