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D7" w:rsidRDefault="00E5470F" w:rsidP="00E24D1E">
      <w:pPr>
        <w:jc w:val="center"/>
      </w:pPr>
      <w:r>
        <w:rPr>
          <w:noProof/>
        </w:rPr>
        <w:drawing>
          <wp:inline distT="0" distB="0" distL="0" distR="0" wp14:anchorId="47C09340" wp14:editId="41DDC7E8">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rsidR="00FF3821" w:rsidRDefault="004923FE" w:rsidP="004923FE">
      <w:pPr>
        <w:jc w:val="center"/>
        <w:rPr>
          <w:b/>
          <w:u w:val="single"/>
        </w:rPr>
      </w:pPr>
      <w:r>
        <w:rPr>
          <w:b/>
          <w:u w:val="single"/>
        </w:rPr>
        <w:t>Connecticut Commuter Rail Council</w:t>
      </w:r>
    </w:p>
    <w:p w:rsidR="00FF3821" w:rsidRDefault="00850511" w:rsidP="00FF3821">
      <w:pPr>
        <w:spacing w:after="0"/>
        <w:jc w:val="center"/>
        <w:outlineLvl w:val="0"/>
        <w:rPr>
          <w:rFonts w:cstheme="minorHAnsi"/>
          <w:b/>
          <w:color w:val="FF0000"/>
          <w:u w:val="single"/>
        </w:rPr>
      </w:pPr>
      <w:r>
        <w:rPr>
          <w:rFonts w:cstheme="minorHAnsi"/>
          <w:b/>
          <w:u w:val="single"/>
        </w:rPr>
        <w:t>Wednesday, May 19</w:t>
      </w:r>
      <w:r w:rsidR="0068667B">
        <w:rPr>
          <w:rFonts w:cstheme="minorHAnsi"/>
          <w:b/>
          <w:u w:val="single"/>
        </w:rPr>
        <w:t>, 2021</w:t>
      </w:r>
      <w:r w:rsidR="00FF3821" w:rsidRPr="00086958">
        <w:rPr>
          <w:rFonts w:cstheme="minorHAnsi"/>
          <w:b/>
          <w:u w:val="single"/>
        </w:rPr>
        <w:t xml:space="preserve"> – 7:00 PM</w:t>
      </w:r>
      <w:r w:rsidR="00FF3821" w:rsidRPr="00086958">
        <w:rPr>
          <w:rFonts w:cstheme="minorHAnsi"/>
          <w:b/>
          <w:color w:val="FF0000"/>
          <w:u w:val="single"/>
        </w:rPr>
        <w:t xml:space="preserve"> </w:t>
      </w:r>
    </w:p>
    <w:p w:rsidR="00086958" w:rsidRPr="00086958" w:rsidRDefault="00086958" w:rsidP="00FF3821">
      <w:pPr>
        <w:spacing w:after="0"/>
        <w:jc w:val="center"/>
        <w:outlineLvl w:val="0"/>
        <w:rPr>
          <w:rFonts w:cstheme="minorHAnsi"/>
          <w:b/>
          <w:color w:val="FF0000"/>
          <w:u w:val="single"/>
        </w:rPr>
      </w:pPr>
    </w:p>
    <w:p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rsidR="004923FE" w:rsidRDefault="004923FE" w:rsidP="004923FE">
      <w:pPr>
        <w:jc w:val="center"/>
        <w:rPr>
          <w:b/>
          <w:u w:val="single"/>
        </w:rPr>
      </w:pPr>
    </w:p>
    <w:p w:rsidR="004923FE" w:rsidRDefault="004923FE" w:rsidP="004923FE">
      <w:r>
        <w:t xml:space="preserve">The following Council Members were in attendance by </w:t>
      </w:r>
      <w:r w:rsidR="00F73421">
        <w:t>video conference</w:t>
      </w:r>
      <w:r>
        <w:t xml:space="preserve">: </w:t>
      </w:r>
      <w:r w:rsidR="00180B2F">
        <w:t xml:space="preserve">Jim </w:t>
      </w:r>
      <w:proofErr w:type="spellStart"/>
      <w:r w:rsidR="00180B2F">
        <w:t>Gildea</w:t>
      </w:r>
      <w:proofErr w:type="spellEnd"/>
      <w:r w:rsidR="00180B2F">
        <w:t xml:space="preserve">, </w:t>
      </w:r>
      <w:r w:rsidR="004E33F6">
        <w:t>Jeff Maro</w:t>
      </w:r>
      <w:r w:rsidR="00023BD6">
        <w:t xml:space="preserve">n, </w:t>
      </w:r>
      <w:r w:rsidR="00C454F1">
        <w:t xml:space="preserve">Sue Prosi, </w:t>
      </w:r>
      <w:r w:rsidR="0068667B">
        <w:t xml:space="preserve">Melissa Kane, </w:t>
      </w:r>
      <w:r w:rsidR="004E33F6">
        <w:t xml:space="preserve">Doug </w:t>
      </w:r>
      <w:proofErr w:type="spellStart"/>
      <w:r w:rsidR="004E33F6">
        <w:t>Hauslauden</w:t>
      </w:r>
      <w:proofErr w:type="spellEnd"/>
      <w:r w:rsidR="004E33F6">
        <w:t xml:space="preserve">, </w:t>
      </w:r>
      <w:r w:rsidR="004E79D2">
        <w:t xml:space="preserve">Ed Schroeder, </w:t>
      </w:r>
      <w:r w:rsidR="00565193">
        <w:t xml:space="preserve">Terry </w:t>
      </w:r>
      <w:proofErr w:type="spellStart"/>
      <w:r w:rsidR="00565193">
        <w:t>Borjerson</w:t>
      </w:r>
      <w:proofErr w:type="spellEnd"/>
      <w:r w:rsidR="00565193">
        <w:t xml:space="preserve">, </w:t>
      </w:r>
      <w:r w:rsidR="004E33F6">
        <w:t xml:space="preserve">and Roger Cirella.  </w:t>
      </w:r>
    </w:p>
    <w:p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781384">
        <w:t xml:space="preserve">Yuri </w:t>
      </w:r>
      <w:proofErr w:type="spellStart"/>
      <w:r w:rsidR="00781384">
        <w:t>Kulijis</w:t>
      </w:r>
      <w:proofErr w:type="spellEnd"/>
      <w:r w:rsidR="00781384">
        <w:t xml:space="preserve">, </w:t>
      </w:r>
      <w:r w:rsidR="00A92BA6">
        <w:t xml:space="preserve">CDOT; </w:t>
      </w:r>
      <w:r w:rsidR="00840C48">
        <w:t>Jon Fos</w:t>
      </w:r>
      <w:r w:rsidR="00781384">
        <w:t xml:space="preserve">ter, CDOT; </w:t>
      </w:r>
      <w:r w:rsidR="00E663A6">
        <w:t>Jim Carlso</w:t>
      </w:r>
      <w:r w:rsidR="008B359A">
        <w:t xml:space="preserve">n, Amtrak; </w:t>
      </w:r>
      <w:r w:rsidR="00E663A6">
        <w:t xml:space="preserve">David </w:t>
      </w:r>
      <w:proofErr w:type="spellStart"/>
      <w:r w:rsidR="00E663A6">
        <w:t>Melillo</w:t>
      </w:r>
      <w:proofErr w:type="spellEnd"/>
      <w:r w:rsidR="00E663A6">
        <w:t xml:space="preserve">, MNRR; </w:t>
      </w:r>
      <w:r w:rsidR="001F1D0E">
        <w:t xml:space="preserve">Michael </w:t>
      </w:r>
      <w:proofErr w:type="spellStart"/>
      <w:r w:rsidR="001F1D0E">
        <w:t>Donnarumma</w:t>
      </w:r>
      <w:proofErr w:type="spellEnd"/>
      <w:r w:rsidR="001F1D0E">
        <w:t xml:space="preserve">, MNRR; </w:t>
      </w:r>
      <w:r w:rsidR="00781384">
        <w:t xml:space="preserve">Sean Fahey, MNRR; </w:t>
      </w:r>
      <w:r w:rsidR="000C1C63">
        <w:t xml:space="preserve">Zell Steever, </w:t>
      </w:r>
      <w:proofErr w:type="spellStart"/>
      <w:r w:rsidR="00781384">
        <w:t>Blaize</w:t>
      </w:r>
      <w:proofErr w:type="spellEnd"/>
      <w:r w:rsidR="00781384">
        <w:t xml:space="preserve"> </w:t>
      </w:r>
      <w:proofErr w:type="spellStart"/>
      <w:r w:rsidR="00781384">
        <w:t>Levitan</w:t>
      </w:r>
      <w:proofErr w:type="spellEnd"/>
      <w:r w:rsidR="00781384">
        <w:t xml:space="preserve">, Ashlee Fox, </w:t>
      </w:r>
      <w:r w:rsidR="000C1C63">
        <w:t>and Miriam Grossman</w:t>
      </w:r>
      <w:r w:rsidR="00D06F74">
        <w:t>.</w:t>
      </w:r>
    </w:p>
    <w:p w:rsidR="003F66BA" w:rsidRDefault="001E0C36" w:rsidP="000D31E6">
      <w:r w:rsidRPr="001E0C36">
        <w:rPr>
          <w:b/>
          <w:u w:val="single"/>
        </w:rPr>
        <w:t>Public Comments</w:t>
      </w:r>
      <w:r>
        <w:t>:</w:t>
      </w:r>
      <w:r w:rsidR="0013429D">
        <w:t xml:space="preserve">  </w:t>
      </w:r>
    </w:p>
    <w:p w:rsidR="003F666D" w:rsidRDefault="003F666D" w:rsidP="000D31E6">
      <w:r>
        <w:t xml:space="preserve">Miriam Grossman, a commuter said the train scheduling and masking by commuters needs to be improved.  </w:t>
      </w:r>
    </w:p>
    <w:p w:rsidR="00F77CFD" w:rsidRDefault="00850511" w:rsidP="000D31E6">
      <w:r>
        <w:rPr>
          <w:b/>
          <w:u w:val="single"/>
        </w:rPr>
        <w:t>Counci</w:t>
      </w:r>
      <w:r w:rsidR="00A9200B" w:rsidRPr="001E0C36">
        <w:rPr>
          <w:b/>
          <w:u w:val="single"/>
        </w:rPr>
        <w:t>l Business</w:t>
      </w:r>
      <w:r w:rsidR="00A9200B">
        <w:t>:</w:t>
      </w:r>
      <w:r w:rsidR="00840E2C">
        <w:t xml:space="preserve">   </w:t>
      </w:r>
    </w:p>
    <w:p w:rsidR="007712CA" w:rsidRDefault="007712CA" w:rsidP="000D31E6">
      <w:r>
        <w:t>Ashlee Fox introduced herself to the Council.  She is a recently appointed member of the Council who lives in Fairfield, CT and owns her own marketing company.  The April 2020 minutes were approved.  Jeff Maron noted that the Council is still waiting on a CDOT presentation by Marci Peterson of CDOT.</w:t>
      </w:r>
    </w:p>
    <w:p w:rsidR="0024027C" w:rsidRDefault="00F4443C" w:rsidP="00F4443C">
      <w:pPr>
        <w:pStyle w:val="NormalWeb"/>
        <w:spacing w:before="2" w:after="2"/>
      </w:pPr>
      <w:r w:rsidRPr="00F4443C">
        <w:rPr>
          <w:rFonts w:asciiTheme="minorHAnsi" w:eastAsia="Times New Roman" w:hAnsiTheme="minorHAnsi" w:cstheme="minorHAnsi"/>
          <w:b/>
          <w:bCs/>
          <w:sz w:val="22"/>
          <w:szCs w:val="22"/>
          <w:u w:val="single"/>
        </w:rPr>
        <w:t>Update on Feasibility Study Fast Track DBL to GCT</w:t>
      </w:r>
      <w:r w:rsidR="00840C48">
        <w:t>:</w:t>
      </w:r>
    </w:p>
    <w:p w:rsidR="003F666D" w:rsidRDefault="003F666D" w:rsidP="00F4443C">
      <w:pPr>
        <w:pStyle w:val="NormalWeb"/>
        <w:spacing w:before="2" w:after="2"/>
      </w:pPr>
    </w:p>
    <w:p w:rsidR="00C00645" w:rsidRDefault="00950088" w:rsidP="00F4443C">
      <w:pPr>
        <w:pStyle w:val="NormalWeb"/>
        <w:spacing w:before="2" w:after="2"/>
        <w:rPr>
          <w:rFonts w:asciiTheme="minorHAnsi" w:hAnsiTheme="minorHAnsi" w:cstheme="minorHAnsi"/>
          <w:sz w:val="22"/>
          <w:szCs w:val="22"/>
        </w:rPr>
      </w:pPr>
      <w:r>
        <w:rPr>
          <w:rFonts w:asciiTheme="minorHAnsi" w:hAnsiTheme="minorHAnsi" w:cstheme="minorHAnsi"/>
          <w:sz w:val="22"/>
          <w:szCs w:val="22"/>
        </w:rPr>
        <w:t xml:space="preserve">Yuri </w:t>
      </w:r>
      <w:proofErr w:type="spellStart"/>
      <w:r>
        <w:rPr>
          <w:rFonts w:asciiTheme="minorHAnsi" w:hAnsiTheme="minorHAnsi" w:cstheme="minorHAnsi"/>
          <w:sz w:val="22"/>
          <w:szCs w:val="22"/>
        </w:rPr>
        <w:t>Kulijis</w:t>
      </w:r>
      <w:proofErr w:type="spellEnd"/>
      <w:r>
        <w:rPr>
          <w:rFonts w:asciiTheme="minorHAnsi" w:hAnsiTheme="minorHAnsi" w:cstheme="minorHAnsi"/>
          <w:sz w:val="22"/>
          <w:szCs w:val="22"/>
        </w:rPr>
        <w:t xml:space="preserve"> will be involved with this </w:t>
      </w:r>
      <w:r w:rsidR="00C00645">
        <w:rPr>
          <w:rFonts w:asciiTheme="minorHAnsi" w:hAnsiTheme="minorHAnsi" w:cstheme="minorHAnsi"/>
          <w:sz w:val="22"/>
          <w:szCs w:val="22"/>
        </w:rPr>
        <w:t xml:space="preserve">two (2) year </w:t>
      </w:r>
      <w:r>
        <w:rPr>
          <w:rFonts w:asciiTheme="minorHAnsi" w:hAnsiTheme="minorHAnsi" w:cstheme="minorHAnsi"/>
          <w:sz w:val="22"/>
          <w:szCs w:val="22"/>
        </w:rPr>
        <w:t>study.</w:t>
      </w:r>
      <w:r w:rsidR="00C00645">
        <w:rPr>
          <w:rFonts w:asciiTheme="minorHAnsi" w:hAnsiTheme="minorHAnsi" w:cstheme="minorHAnsi"/>
          <w:sz w:val="22"/>
          <w:szCs w:val="22"/>
        </w:rPr>
        <w:t xml:space="preserve">  The track from Beacon, NY to Danbury is currently inactive.  </w:t>
      </w:r>
    </w:p>
    <w:p w:rsidR="00F4443C" w:rsidRDefault="00950088" w:rsidP="00F4443C">
      <w:pPr>
        <w:pStyle w:val="NormalWeb"/>
        <w:spacing w:before="2" w:after="2"/>
      </w:pPr>
      <w:r>
        <w:rPr>
          <w:rFonts w:asciiTheme="minorHAnsi" w:hAnsiTheme="minorHAnsi" w:cstheme="minorHAnsi"/>
          <w:sz w:val="22"/>
          <w:szCs w:val="22"/>
        </w:rPr>
        <w:t xml:space="preserve">  </w:t>
      </w:r>
    </w:p>
    <w:p w:rsidR="0024027C" w:rsidRDefault="009F6E1E" w:rsidP="009F6E1E">
      <w:pPr>
        <w:pStyle w:val="NormalWeb"/>
        <w:spacing w:before="2" w:after="2"/>
        <w:rPr>
          <w:b/>
          <w:u w:val="single"/>
        </w:rPr>
      </w:pPr>
      <w:r w:rsidRPr="009F6E1E">
        <w:rPr>
          <w:rFonts w:asciiTheme="minorHAnsi" w:eastAsia="Times New Roman" w:hAnsiTheme="minorHAnsi" w:cstheme="minorHAnsi"/>
          <w:b/>
          <w:bCs/>
          <w:sz w:val="22"/>
          <w:szCs w:val="22"/>
          <w:u w:val="single"/>
        </w:rPr>
        <w:t>Future Danbury branch improvements</w:t>
      </w:r>
      <w:r w:rsidR="00292BE2">
        <w:rPr>
          <w:b/>
          <w:u w:val="single"/>
        </w:rPr>
        <w:t>:</w:t>
      </w:r>
    </w:p>
    <w:p w:rsidR="00C00645" w:rsidRDefault="00C00645" w:rsidP="009F6E1E">
      <w:pPr>
        <w:pStyle w:val="NormalWeb"/>
        <w:spacing w:before="2" w:after="2"/>
        <w:rPr>
          <w:b/>
          <w:u w:val="single"/>
        </w:rPr>
      </w:pPr>
    </w:p>
    <w:p w:rsidR="00C00645" w:rsidRDefault="00C00645" w:rsidP="00C00645">
      <w:pPr>
        <w:pStyle w:val="NormalWeb"/>
        <w:spacing w:before="2" w:after="2"/>
        <w:rPr>
          <w:rFonts w:asciiTheme="minorHAnsi" w:hAnsiTheme="minorHAnsi" w:cstheme="minorHAnsi"/>
          <w:sz w:val="22"/>
          <w:szCs w:val="22"/>
        </w:rPr>
      </w:pPr>
      <w:r>
        <w:rPr>
          <w:rFonts w:asciiTheme="minorHAnsi" w:hAnsiTheme="minorHAnsi" w:cstheme="minorHAnsi"/>
          <w:sz w:val="22"/>
          <w:szCs w:val="22"/>
        </w:rPr>
        <w:t>A new sta</w:t>
      </w:r>
      <w:r>
        <w:rPr>
          <w:rFonts w:asciiTheme="minorHAnsi" w:hAnsiTheme="minorHAnsi" w:cstheme="minorHAnsi"/>
          <w:sz w:val="22"/>
          <w:szCs w:val="22"/>
        </w:rPr>
        <w:t xml:space="preserve">tion is planned at Merritt 7.  Security cameras will be added to stations.  Track work is ongoing.  Construction has already begun and improvements are scheduled to be completed in September 2022.  </w:t>
      </w:r>
    </w:p>
    <w:p w:rsidR="00C00645" w:rsidRDefault="00C00645" w:rsidP="009F6E1E">
      <w:pPr>
        <w:pStyle w:val="NormalWeb"/>
        <w:spacing w:before="2" w:after="2"/>
        <w:rPr>
          <w:b/>
          <w:u w:val="single"/>
        </w:rPr>
      </w:pPr>
      <w:r>
        <w:rPr>
          <w:rFonts w:asciiTheme="minorHAnsi" w:hAnsiTheme="minorHAnsi" w:cstheme="minorHAnsi"/>
          <w:sz w:val="22"/>
          <w:szCs w:val="22"/>
        </w:rPr>
        <w:t xml:space="preserve">Jim asked if rail cars can be repurposed.  Yuri said mixing fleets can be problematic.  Jim mentioned he would like to see spare rail cars on the Waterbury and Danbury Line.  </w:t>
      </w:r>
    </w:p>
    <w:p w:rsidR="009F6E1E" w:rsidRDefault="009F6E1E" w:rsidP="009F6E1E">
      <w:pPr>
        <w:pStyle w:val="NormalWeb"/>
        <w:spacing w:before="2" w:after="2"/>
      </w:pPr>
    </w:p>
    <w:p w:rsidR="0024027C" w:rsidRDefault="009F6E1E" w:rsidP="00C8660A">
      <w:pPr>
        <w:rPr>
          <w:b/>
          <w:u w:val="single"/>
        </w:rPr>
      </w:pPr>
      <w:r w:rsidRPr="009F6E1E">
        <w:rPr>
          <w:rFonts w:cstheme="minorHAnsi"/>
          <w:b/>
          <w:bCs/>
          <w:u w:val="single"/>
        </w:rPr>
        <w:t>Service and Fare Equity Analysis</w:t>
      </w:r>
      <w:r w:rsidR="00C8660A">
        <w:rPr>
          <w:b/>
          <w:u w:val="single"/>
        </w:rPr>
        <w:t>:</w:t>
      </w:r>
    </w:p>
    <w:p w:rsidR="00C00645" w:rsidRDefault="00330317" w:rsidP="00C8660A">
      <w:r>
        <w:t xml:space="preserve">The New Haven Line service is down 49.2%, the Danbury Line is down 42.9%, and SLE is down 55.6%.  </w:t>
      </w:r>
    </w:p>
    <w:p w:rsidR="00330317" w:rsidRDefault="000B3FB2" w:rsidP="00C8660A">
      <w:r>
        <w:t xml:space="preserve">The Danbury Line had no disparate impacts.  </w:t>
      </w:r>
      <w:r w:rsidR="00330317">
        <w:t xml:space="preserve">COVID 19 eliminated peak fare.  </w:t>
      </w:r>
    </w:p>
    <w:p w:rsidR="00C70CD4" w:rsidRPr="00CB44FC" w:rsidRDefault="00C70CD4" w:rsidP="00C8660A"/>
    <w:p w:rsidR="0024027C" w:rsidRDefault="009F6E1E" w:rsidP="001B577F">
      <w:r w:rsidRPr="009F6E1E">
        <w:rPr>
          <w:rFonts w:cstheme="minorHAnsi"/>
          <w:b/>
          <w:u w:val="single"/>
        </w:rPr>
        <w:t>Update on CGA Rail Bills out of Committee</w:t>
      </w:r>
      <w:r w:rsidR="001B577F">
        <w:t>:</w:t>
      </w:r>
    </w:p>
    <w:p w:rsidR="00BC7CA9" w:rsidRDefault="00BC7CA9" w:rsidP="001B577F">
      <w:r>
        <w:t xml:space="preserve">HB 5423 (Eastern CT Rail Service Expansion) has gone to appropriations committee.  </w:t>
      </w:r>
    </w:p>
    <w:p w:rsidR="00BC7CA9" w:rsidRDefault="00BC7CA9" w:rsidP="001B577F">
      <w:r>
        <w:t xml:space="preserve">SB 576 (Waterbury Line Expansion) has also gone to appropriations committee.  </w:t>
      </w:r>
    </w:p>
    <w:p w:rsidR="00F8494A" w:rsidRDefault="0024027C" w:rsidP="00F8494A">
      <w:r w:rsidRPr="00F8494A">
        <w:rPr>
          <w:b/>
          <w:u w:val="single"/>
        </w:rPr>
        <w:t>Main Line Issues</w:t>
      </w:r>
      <w:r w:rsidR="00F8494A">
        <w:t>:</w:t>
      </w:r>
    </w:p>
    <w:p w:rsidR="00BC7CA9" w:rsidRDefault="00BC7CA9" w:rsidP="00F8494A">
      <w:r>
        <w:t xml:space="preserve">A question was asked about the Operations Report and whether the numbers could be made relevant.  </w:t>
      </w:r>
      <w:r w:rsidR="00216020">
        <w:t xml:space="preserve">It was suggested that the operations report include 2019 numbers so we can compare to normal.  </w:t>
      </w:r>
    </w:p>
    <w:p w:rsidR="0024027C" w:rsidRDefault="0024027C" w:rsidP="00F8494A">
      <w:r w:rsidRPr="00F8494A">
        <w:rPr>
          <w:b/>
          <w:u w:val="single"/>
        </w:rPr>
        <w:t>Branch Line Issues</w:t>
      </w:r>
      <w:r w:rsidR="00216020">
        <w:t>:</w:t>
      </w:r>
    </w:p>
    <w:p w:rsidR="00461AD2" w:rsidRDefault="00216020" w:rsidP="00461AD2">
      <w:r>
        <w:t xml:space="preserve">Mike </w:t>
      </w:r>
      <w:proofErr w:type="spellStart"/>
      <w:r>
        <w:t>Donnarumma</w:t>
      </w:r>
      <w:proofErr w:type="spellEnd"/>
      <w:r>
        <w:t xml:space="preserve"> said the Waterbury Line will be shut down for three (3) months.  Peter Pan will be the bus service provider.  </w:t>
      </w:r>
      <w:bookmarkStart w:id="0" w:name="_GoBack"/>
      <w:bookmarkEnd w:id="0"/>
    </w:p>
    <w:p w:rsidR="00C359EB" w:rsidRDefault="009F6E1E" w:rsidP="009C2782">
      <w:r>
        <w:t>Adjourned at 8:12</w:t>
      </w:r>
      <w:r w:rsidR="0024027C">
        <w:t>pm.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2"/>
      </w:tblGrid>
      <w:tr w:rsidR="00C36558" w:rsidTr="00C36558">
        <w:tc>
          <w:tcPr>
            <w:tcW w:w="6772" w:type="dxa"/>
          </w:tcPr>
          <w:p w:rsidR="00C36558" w:rsidRPr="00E83C0E" w:rsidRDefault="00C36558">
            <w:pPr>
              <w:pStyle w:val="NormalWeb"/>
              <w:spacing w:before="2" w:after="2"/>
              <w:rPr>
                <w:rFonts w:asciiTheme="minorHAnsi" w:hAnsiTheme="minorHAnsi" w:cstheme="minorHAnsi"/>
                <w:b/>
                <w:sz w:val="22"/>
                <w:szCs w:val="22"/>
              </w:rPr>
            </w:pPr>
          </w:p>
        </w:tc>
      </w:tr>
    </w:tbl>
    <w:p w:rsidR="00325229" w:rsidRDefault="00EF26D1" w:rsidP="004923FE">
      <w:pPr>
        <w:rPr>
          <w:rFonts w:eastAsia="Times New Roman"/>
        </w:rPr>
      </w:pPr>
      <w:r>
        <w:rPr>
          <w:rFonts w:eastAsia="Times New Roman"/>
        </w:rPr>
        <w:t>Respectfully submitted,</w:t>
      </w:r>
    </w:p>
    <w:p w:rsidR="00461AD2" w:rsidRDefault="00461AD2" w:rsidP="004923FE">
      <w:pPr>
        <w:rPr>
          <w:rFonts w:eastAsia="Times New Roman"/>
        </w:rPr>
      </w:pP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644E1" w:rsidTr="00F96A6F">
        <w:trPr>
          <w:trHeight w:val="230"/>
        </w:trPr>
        <w:tc>
          <w:tcPr>
            <w:tcW w:w="2443" w:type="dxa"/>
          </w:tcPr>
          <w:p w:rsidR="00C644E1" w:rsidRPr="00C644E1" w:rsidRDefault="00EF26D1" w:rsidP="00715B1C">
            <w:pPr>
              <w:autoSpaceDE w:val="0"/>
              <w:autoSpaceDN w:val="0"/>
              <w:adjustRightInd w:val="0"/>
              <w:spacing w:after="0" w:line="240" w:lineRule="auto"/>
              <w:rPr>
                <w:rFonts w:ascii="Arial" w:hAnsi="Arial" w:cs="Arial"/>
                <w:color w:val="000000"/>
              </w:rPr>
            </w:pPr>
            <w:r>
              <w:rPr>
                <w:rFonts w:eastAsia="Times New Roman"/>
              </w:rPr>
              <w:t xml:space="preserve">Roger J. Cirella, </w:t>
            </w:r>
            <w:r w:rsidR="00715B1C">
              <w:rPr>
                <w:rFonts w:eastAsia="Times New Roman"/>
              </w:rPr>
              <w:t>Secretary</w:t>
            </w: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230"/>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r>
    </w:tbl>
    <w:p w:rsidR="003C17F5" w:rsidRDefault="003C17F5" w:rsidP="004C664B"/>
    <w:sectPr w:rsidR="003C1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2F" w:rsidRDefault="00E7482F" w:rsidP="00E7482F">
      <w:pPr>
        <w:spacing w:after="0" w:line="240" w:lineRule="auto"/>
      </w:pPr>
      <w:r>
        <w:separator/>
      </w:r>
    </w:p>
  </w:endnote>
  <w:endnote w:type="continuationSeparator" w:id="0">
    <w:p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34032"/>
      <w:docPartObj>
        <w:docPartGallery w:val="Page Numbers (Bottom of Page)"/>
        <w:docPartUnique/>
      </w:docPartObj>
    </w:sdtPr>
    <w:sdtEndPr>
      <w:rPr>
        <w:noProof/>
      </w:rPr>
    </w:sdtEndPr>
    <w:sdtContent>
      <w:p w:rsidR="006569F7" w:rsidRDefault="006569F7">
        <w:pPr>
          <w:pStyle w:val="Footer"/>
          <w:jc w:val="center"/>
        </w:pPr>
        <w:r>
          <w:fldChar w:fldCharType="begin"/>
        </w:r>
        <w:r>
          <w:instrText xml:space="preserve"> PAGE   \* MERGEFORMAT </w:instrText>
        </w:r>
        <w:r>
          <w:fldChar w:fldCharType="separate"/>
        </w:r>
        <w:r w:rsidR="00216020">
          <w:rPr>
            <w:noProof/>
          </w:rPr>
          <w:t>2</w:t>
        </w:r>
        <w:r>
          <w:rPr>
            <w:noProof/>
          </w:rPr>
          <w:fldChar w:fldCharType="end"/>
        </w:r>
      </w:p>
    </w:sdtContent>
  </w:sdt>
  <w:p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2F" w:rsidRDefault="00E7482F" w:rsidP="00E7482F">
      <w:pPr>
        <w:spacing w:after="0" w:line="240" w:lineRule="auto"/>
      </w:pPr>
      <w:r>
        <w:separator/>
      </w:r>
    </w:p>
  </w:footnote>
  <w:footnote w:type="continuationSeparator" w:id="0">
    <w:p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2"/>
  </w:num>
  <w:num w:numId="5">
    <w:abstractNumId w:val="10"/>
  </w:num>
  <w:num w:numId="6">
    <w:abstractNumId w:val="7"/>
  </w:num>
  <w:num w:numId="7">
    <w:abstractNumId w:val="0"/>
  </w:num>
  <w:num w:numId="8">
    <w:abstractNumId w:val="4"/>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4A"/>
    <w:rsid w:val="000033A1"/>
    <w:rsid w:val="00023BD6"/>
    <w:rsid w:val="00043C91"/>
    <w:rsid w:val="000639F5"/>
    <w:rsid w:val="000673D0"/>
    <w:rsid w:val="000822DF"/>
    <w:rsid w:val="00086958"/>
    <w:rsid w:val="000B3FB2"/>
    <w:rsid w:val="000B778E"/>
    <w:rsid w:val="000C158B"/>
    <w:rsid w:val="000C1C63"/>
    <w:rsid w:val="000D31E6"/>
    <w:rsid w:val="00103D48"/>
    <w:rsid w:val="001052D9"/>
    <w:rsid w:val="0012797F"/>
    <w:rsid w:val="0013429D"/>
    <w:rsid w:val="00157BCA"/>
    <w:rsid w:val="0016340C"/>
    <w:rsid w:val="0017106A"/>
    <w:rsid w:val="00180B2F"/>
    <w:rsid w:val="00194DC9"/>
    <w:rsid w:val="001A79B7"/>
    <w:rsid w:val="001B09D1"/>
    <w:rsid w:val="001B577F"/>
    <w:rsid w:val="001B7306"/>
    <w:rsid w:val="001C2762"/>
    <w:rsid w:val="001C740A"/>
    <w:rsid w:val="001E0C36"/>
    <w:rsid w:val="001E2723"/>
    <w:rsid w:val="001F0877"/>
    <w:rsid w:val="001F1D0E"/>
    <w:rsid w:val="001F270E"/>
    <w:rsid w:val="001F6E6B"/>
    <w:rsid w:val="0020730F"/>
    <w:rsid w:val="00216020"/>
    <w:rsid w:val="00231861"/>
    <w:rsid w:val="002373FF"/>
    <w:rsid w:val="0024027C"/>
    <w:rsid w:val="0026340F"/>
    <w:rsid w:val="002703F9"/>
    <w:rsid w:val="0028324D"/>
    <w:rsid w:val="00292BE2"/>
    <w:rsid w:val="002B71DD"/>
    <w:rsid w:val="002C2255"/>
    <w:rsid w:val="003236FA"/>
    <w:rsid w:val="00325229"/>
    <w:rsid w:val="003262D0"/>
    <w:rsid w:val="00330317"/>
    <w:rsid w:val="00334057"/>
    <w:rsid w:val="003477BA"/>
    <w:rsid w:val="00353596"/>
    <w:rsid w:val="00356017"/>
    <w:rsid w:val="00377403"/>
    <w:rsid w:val="00397B65"/>
    <w:rsid w:val="003C17F5"/>
    <w:rsid w:val="003F3098"/>
    <w:rsid w:val="003F40C6"/>
    <w:rsid w:val="003F666D"/>
    <w:rsid w:val="003F66BA"/>
    <w:rsid w:val="0040205D"/>
    <w:rsid w:val="00420ABA"/>
    <w:rsid w:val="00440BCD"/>
    <w:rsid w:val="00461AD2"/>
    <w:rsid w:val="0048751B"/>
    <w:rsid w:val="004923FE"/>
    <w:rsid w:val="004950C3"/>
    <w:rsid w:val="0049764A"/>
    <w:rsid w:val="004C664B"/>
    <w:rsid w:val="004C7D4C"/>
    <w:rsid w:val="004D730E"/>
    <w:rsid w:val="004E33F6"/>
    <w:rsid w:val="004E7782"/>
    <w:rsid w:val="004E79D2"/>
    <w:rsid w:val="004F2690"/>
    <w:rsid w:val="00501C93"/>
    <w:rsid w:val="005149BC"/>
    <w:rsid w:val="00526858"/>
    <w:rsid w:val="0053445D"/>
    <w:rsid w:val="005352E6"/>
    <w:rsid w:val="00537D58"/>
    <w:rsid w:val="00543078"/>
    <w:rsid w:val="0055403E"/>
    <w:rsid w:val="00557181"/>
    <w:rsid w:val="00565193"/>
    <w:rsid w:val="00590857"/>
    <w:rsid w:val="00596070"/>
    <w:rsid w:val="00596106"/>
    <w:rsid w:val="005B7813"/>
    <w:rsid w:val="005C4737"/>
    <w:rsid w:val="005D2073"/>
    <w:rsid w:val="005D26E1"/>
    <w:rsid w:val="005D62D7"/>
    <w:rsid w:val="005E32D7"/>
    <w:rsid w:val="00602163"/>
    <w:rsid w:val="00603C9C"/>
    <w:rsid w:val="00613797"/>
    <w:rsid w:val="00656465"/>
    <w:rsid w:val="006569F7"/>
    <w:rsid w:val="006645E5"/>
    <w:rsid w:val="00667B3E"/>
    <w:rsid w:val="0068667B"/>
    <w:rsid w:val="006954D9"/>
    <w:rsid w:val="006A427F"/>
    <w:rsid w:val="006B7F20"/>
    <w:rsid w:val="006C2D6C"/>
    <w:rsid w:val="006D49EA"/>
    <w:rsid w:val="006D622F"/>
    <w:rsid w:val="006F40BD"/>
    <w:rsid w:val="0070253D"/>
    <w:rsid w:val="00705069"/>
    <w:rsid w:val="007124D0"/>
    <w:rsid w:val="00713067"/>
    <w:rsid w:val="00715B1C"/>
    <w:rsid w:val="00733752"/>
    <w:rsid w:val="00733C1C"/>
    <w:rsid w:val="007423A7"/>
    <w:rsid w:val="0075496C"/>
    <w:rsid w:val="007712CA"/>
    <w:rsid w:val="00775704"/>
    <w:rsid w:val="00781384"/>
    <w:rsid w:val="00781C21"/>
    <w:rsid w:val="007824CF"/>
    <w:rsid w:val="00784C74"/>
    <w:rsid w:val="00793204"/>
    <w:rsid w:val="007B2FD6"/>
    <w:rsid w:val="007C4B3B"/>
    <w:rsid w:val="007C5B82"/>
    <w:rsid w:val="007D251F"/>
    <w:rsid w:val="0081293D"/>
    <w:rsid w:val="00812CA9"/>
    <w:rsid w:val="008212BD"/>
    <w:rsid w:val="008313C6"/>
    <w:rsid w:val="00840C48"/>
    <w:rsid w:val="00840E2C"/>
    <w:rsid w:val="00850511"/>
    <w:rsid w:val="00851797"/>
    <w:rsid w:val="00862153"/>
    <w:rsid w:val="0086376C"/>
    <w:rsid w:val="00876272"/>
    <w:rsid w:val="0088524B"/>
    <w:rsid w:val="008933D7"/>
    <w:rsid w:val="008A52A8"/>
    <w:rsid w:val="008A5E29"/>
    <w:rsid w:val="008B359A"/>
    <w:rsid w:val="008D5662"/>
    <w:rsid w:val="008E3D4C"/>
    <w:rsid w:val="00914842"/>
    <w:rsid w:val="00914BBA"/>
    <w:rsid w:val="00922950"/>
    <w:rsid w:val="00947C28"/>
    <w:rsid w:val="00950088"/>
    <w:rsid w:val="009552E5"/>
    <w:rsid w:val="00981BAA"/>
    <w:rsid w:val="009A0FB5"/>
    <w:rsid w:val="009B5C96"/>
    <w:rsid w:val="009C2782"/>
    <w:rsid w:val="009E4B2A"/>
    <w:rsid w:val="009F6E1E"/>
    <w:rsid w:val="00A066BD"/>
    <w:rsid w:val="00A240CE"/>
    <w:rsid w:val="00A46755"/>
    <w:rsid w:val="00A50FA9"/>
    <w:rsid w:val="00A825C5"/>
    <w:rsid w:val="00A9200B"/>
    <w:rsid w:val="00A92BA6"/>
    <w:rsid w:val="00A939B3"/>
    <w:rsid w:val="00AA3E8C"/>
    <w:rsid w:val="00AF43FB"/>
    <w:rsid w:val="00B41721"/>
    <w:rsid w:val="00B50B4E"/>
    <w:rsid w:val="00B62AC2"/>
    <w:rsid w:val="00B64FD9"/>
    <w:rsid w:val="00B65AF6"/>
    <w:rsid w:val="00BA3307"/>
    <w:rsid w:val="00BA42B7"/>
    <w:rsid w:val="00BC7CA9"/>
    <w:rsid w:val="00BD2755"/>
    <w:rsid w:val="00C00645"/>
    <w:rsid w:val="00C01F8E"/>
    <w:rsid w:val="00C24F14"/>
    <w:rsid w:val="00C359EB"/>
    <w:rsid w:val="00C36558"/>
    <w:rsid w:val="00C454F1"/>
    <w:rsid w:val="00C47998"/>
    <w:rsid w:val="00C54B2D"/>
    <w:rsid w:val="00C554D5"/>
    <w:rsid w:val="00C644E1"/>
    <w:rsid w:val="00C70CD4"/>
    <w:rsid w:val="00C85FF6"/>
    <w:rsid w:val="00C8660A"/>
    <w:rsid w:val="00CB44FC"/>
    <w:rsid w:val="00D06F74"/>
    <w:rsid w:val="00D14BC8"/>
    <w:rsid w:val="00D206A6"/>
    <w:rsid w:val="00D3094E"/>
    <w:rsid w:val="00D35965"/>
    <w:rsid w:val="00D3607F"/>
    <w:rsid w:val="00D415AD"/>
    <w:rsid w:val="00D44ADC"/>
    <w:rsid w:val="00D62BF1"/>
    <w:rsid w:val="00D63BD4"/>
    <w:rsid w:val="00D66707"/>
    <w:rsid w:val="00D72A63"/>
    <w:rsid w:val="00D74355"/>
    <w:rsid w:val="00D810F3"/>
    <w:rsid w:val="00DA6247"/>
    <w:rsid w:val="00DA6539"/>
    <w:rsid w:val="00E24D1E"/>
    <w:rsid w:val="00E34E9E"/>
    <w:rsid w:val="00E5470F"/>
    <w:rsid w:val="00E60102"/>
    <w:rsid w:val="00E663A6"/>
    <w:rsid w:val="00E711CF"/>
    <w:rsid w:val="00E7482F"/>
    <w:rsid w:val="00E7613A"/>
    <w:rsid w:val="00E83C0E"/>
    <w:rsid w:val="00E84E84"/>
    <w:rsid w:val="00EA59FA"/>
    <w:rsid w:val="00EA73CD"/>
    <w:rsid w:val="00EC4F81"/>
    <w:rsid w:val="00EC5345"/>
    <w:rsid w:val="00ED7021"/>
    <w:rsid w:val="00EF096F"/>
    <w:rsid w:val="00EF26D1"/>
    <w:rsid w:val="00F15B70"/>
    <w:rsid w:val="00F245B4"/>
    <w:rsid w:val="00F353F2"/>
    <w:rsid w:val="00F4443C"/>
    <w:rsid w:val="00F500AD"/>
    <w:rsid w:val="00F613C0"/>
    <w:rsid w:val="00F73421"/>
    <w:rsid w:val="00F77CFD"/>
    <w:rsid w:val="00F815B9"/>
    <w:rsid w:val="00F8494A"/>
    <w:rsid w:val="00F9465F"/>
    <w:rsid w:val="00F96A6F"/>
    <w:rsid w:val="00FA5B02"/>
    <w:rsid w:val="00FB23CA"/>
    <w:rsid w:val="00FB5C96"/>
    <w:rsid w:val="00FD1FE2"/>
    <w:rsid w:val="00FD6F1F"/>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849"/>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164</cp:revision>
  <dcterms:created xsi:type="dcterms:W3CDTF">2020-07-06T20:53:00Z</dcterms:created>
  <dcterms:modified xsi:type="dcterms:W3CDTF">2021-06-12T05:16:00Z</dcterms:modified>
</cp:coreProperties>
</file>