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42" w:rsidRDefault="00BC5142" w:rsidP="00BC5142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Stamford parking garage repairs update:</w:t>
      </w:r>
    </w:p>
    <w:p w:rsidR="00BC5142" w:rsidRDefault="00BC5142" w:rsidP="00BC5142">
      <w:pPr>
        <w:rPr>
          <w:color w:val="1F497D"/>
        </w:rPr>
      </w:pP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-The contractor installed a total of 92 new anti-slip stair treads in garage stair #6 the week of 6/17/19 – 6/21/19.  Additional miscellaneous stair nosing replacements in garage stair #1 and garage stair #4 were also completed in June.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-The contractor began roof-level repairs on 7/8/19, and is currently working in “Phase 2” (occupying approx. 30 spaces rooftop on level 5, and 30 spaces below rooftop on level 4).  Aerial of phasing plan is below.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-Phase 2 is projected to take 24 days to complete (anticipated completion date of 8/8/19).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 xml:space="preserve">-Summary of work activity occurring in Phase 2: 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                -Partial depth concrete wash repairs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                -Shear connector repairs/re-welding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                -Full depth flange repairs and miscellaneous crack repairs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                -Control joints replacement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                -Application of topically applied penetrating corrosion inhibitor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                -Removal of tee joints and cove sealants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                -Application of epoxy healer/sealer, overlay system, and heavy duty waterproofing membrane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                -Placement of new tee and cove joint sealants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                -Traffic line striping</w:t>
      </w:r>
    </w:p>
    <w:p w:rsidR="00BC5142" w:rsidRDefault="00BC5142" w:rsidP="00BC5142">
      <w:pPr>
        <w:rPr>
          <w:color w:val="1F497D"/>
        </w:rPr>
      </w:pPr>
      <w:r>
        <w:rPr>
          <w:color w:val="1F497D"/>
        </w:rPr>
        <w:t>                -Epoxy injection to underside of deck</w:t>
      </w:r>
    </w:p>
    <w:p w:rsidR="00BC5142" w:rsidRDefault="00BC5142" w:rsidP="00BC5142">
      <w:pPr>
        <w:rPr>
          <w:color w:val="1F497D"/>
        </w:rPr>
      </w:pPr>
    </w:p>
    <w:p w:rsidR="00BC5142" w:rsidRDefault="00BC5142" w:rsidP="00BC5142">
      <w:pPr>
        <w:rPr>
          <w:color w:val="1F497D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9410700" cy="4924425"/>
            <wp:effectExtent l="0" t="0" r="0" b="9525"/>
            <wp:docPr id="1" name="Picture 1" descr="cid:image001.png@01D53B0E.9328C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3B0E.9328C0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5142" w:rsidRDefault="00BC5142" w:rsidP="00BC5142">
      <w:pPr>
        <w:rPr>
          <w:color w:val="1F497D"/>
        </w:rPr>
      </w:pPr>
    </w:p>
    <w:sectPr w:rsidR="00BC5142" w:rsidSect="00BC51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42"/>
    <w:rsid w:val="00520B5D"/>
    <w:rsid w:val="00BC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477DA-A439-4C03-B945-6286BD83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4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3B0E.9328C0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Company>State of Connecticut Dept of Transportation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CTDOT</dc:creator>
  <cp:keywords/>
  <dc:description/>
  <cp:lastModifiedBy>CTDOT</cp:lastModifiedBy>
  <cp:revision>1</cp:revision>
  <dcterms:created xsi:type="dcterms:W3CDTF">2019-07-16T12:59:00Z</dcterms:created>
  <dcterms:modified xsi:type="dcterms:W3CDTF">2019-07-16T12:59:00Z</dcterms:modified>
</cp:coreProperties>
</file>